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33"/>
        <w:gridCol w:w="484"/>
        <w:gridCol w:w="1449"/>
        <w:gridCol w:w="968"/>
        <w:gridCol w:w="944"/>
        <w:gridCol w:w="21"/>
        <w:gridCol w:w="1933"/>
        <w:gridCol w:w="1937"/>
        <w:tblGridChange w:id="0">
          <w:tblGrid>
            <w:gridCol w:w="1933"/>
            <w:gridCol w:w="484"/>
            <w:gridCol w:w="1449"/>
            <w:gridCol w:w="968"/>
            <w:gridCol w:w="944"/>
            <w:gridCol w:w="21"/>
            <w:gridCol w:w="1933"/>
            <w:gridCol w:w="1937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Óbudai Egyetem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Bánki Donát 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Gépész és Biztonságtechnikai Mérnöki Kar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oktatást végző szervezeti egység: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Tantárgy neve és kódja: Gyakorlati biztonságtechnika BBXGB95BNE Kreditérték: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Nappali tagozat 1. félév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Szak(ok) melye(ke)n a tárgyat oktatják: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Biztonságtechnikai mérnöki alapszak, biztonságtechnikai szakirány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Tantárgyfelelős oktató: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Pető Richárd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adjunktus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Oktatók: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Illés Mihály </w:t>
            </w:r>
            <w:r w:rsidDel="00000000" w:rsidR="00000000" w:rsidRPr="00000000">
              <w:rPr>
                <w:rtl w:val="0"/>
              </w:rPr>
              <w:t xml:space="preserve">tanársegéd</w:t>
            </w:r>
            <w:r w:rsidDel="00000000" w:rsidR="00000000" w:rsidRPr="00000000">
              <w:rPr>
                <w:color w:val="000000"/>
                <w:rtl w:val="0"/>
              </w:rPr>
              <w:t xml:space="preserve">, Palkó Márton intézeti mérnök, MBF által felkért szakmai előadók,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Előtanulmányi feltételek: -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Heti óraszámok: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Előadás: -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Tantermi gyak.: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Laborgyakorlat: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Konzultáció: -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Számonkérés módja (s,v,e):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 tananyag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Oktatási cél: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A tantárgy célja, hogy felhívja a hallgatók figyelmét a gyakorlati biztonságtechnika jelentőségére napjainkban, megismertesse a gyakorlati biztonságtechnikában alkalmazott vagyonvédelmi eszközök rendszerelemeit és azok működési elvét. A tananyag elsajátítása után a hallgatók képesek legyenek alapvető szakmai feladatok ellátására.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Tematika: Az elektronikus vagyonvédelmi rendszerek eszközeinek ismertetése. Működési elveik, kialakítási szempontjaik, technológiai felépítésük, működésük, szerelésük, telepítésük, paramétereik, alkalmazási lehetőségeik gyakorlati megismertetése.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Laboratóriumi gyakorlat (vezetékek szerelése, eszközök egyszerű rendszerbe illesztése (építése), tesztelések végrehajtása).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vizsgák és a zárthelyik anyaga szerzői jogvédelem alatt állnak, nem másolhatók, nem fényképezhetők le és nem terjeszthetők.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Évközi követelmények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Oktatási hét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1.- 12.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Laboratóriumi gyakorlat. Vagyonvédelmi eszközök.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Zárthelyi az 1-12. hét anyagából 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Pót Zárthelyi és pót Laboratóriumi gyakorlat.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félév során Zárthelyi dolgozatra és a Laboratóriumi gyakorlaton mutatott teljesítményre a hallgatók érdemjegyet kapnak. Ezek súlyozott számtani átlaga (1 : 3 = ZH : LGY) …,51-tól felfelé, …,50-tól lefelé kerekítve adja az évközi jegyet. Zárthelyi dolgozat, Laboratóriumi gyakorlat elmulasztása és nem pótlása letiltás bejegyzést, elégtelenre értékelt Zárthelyi dolgozat, Laboratóriumi gyakorlat - nem javítás esetén - elégtelen évközi jegyet eredményez.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8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tantárgy teljesítésének további feltétele, hogy külső vállalatnál a hallgatónak továbbképzésen kell részt vennie és erről egy írásos igazolást kell hoznia. (Webinárium nem elfogadható!)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Sikeres tantárgyteljesítés feltétele: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70%-os jelenlét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sikeres záródolgozat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legalább 1 vállalati képzésen történő részvétel és igazolás az elvégzéséről.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 TDK biztonságtechnikai szekciója előadásainak megtekintése beszámításra kerül az évközi jegy megállapításánál.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pótlás módja: A zárthelyi pót zárthelyin történő javítása, illetve pótlása, a Laboratóriumi gyakorlat ismétlése vagy pótlása a szorgalmi időszakon belül egy alkalommal a kijelölt időpontban, a különeljárási díj befizetését követően lehetséges.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Részvétel: A részvétel a laboratóriumi foglalkozáson a szabályozásban meghatározottak szerint.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Irodalom: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Dőring András, Hell Péter, Lukács György. Vagyonvédelmi rendszerek I. ÓE KVK Budapest, 2015.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Dőring András, Hell Péter, Lukács György. Analógáramkörök és érzékelők II. ÓE KVK Budapest, 2015. OE-KVK 2123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Tóth Attila, Tóth Levente. Biztonságtechnika </w:t>
            </w:r>
            <w:r w:rsidDel="00000000" w:rsidR="00000000" w:rsidRPr="00000000">
              <w:rPr>
                <w:rFonts w:ascii="Garamond" w:cs="Garamond" w:eastAsia="Garamond" w:hAnsi="Garamond"/>
                <w:color w:val="000000"/>
                <w:sz w:val="21"/>
                <w:szCs w:val="21"/>
                <w:rtl w:val="0"/>
              </w:rPr>
              <w:t xml:space="preserve">Nemzeti Közszolgálati Egyetem, Rendészettudományi Kar, Budapest, 2014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vagyonvédelmi eszközök adatlapjai.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Szakmai előadók által átadott dokumentumok.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tárgy minőségbiztosítási módszerei: a félévet követő intézeti oktatói-, és a hallgatók bevonásával tartott minőségbiztosítási értekezlet visszajelzéseinek visszacsatolása.</w:t>
            </w:r>
          </w:p>
        </w:tc>
      </w:tr>
    </w:tbl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Budapest, 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július 18.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237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…………………………….. 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652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Tantárgyfelelős oktató</w:t>
      </w:r>
    </w:p>
    <w:sectPr>
      <w:pgSz w:h="16838" w:w="11906" w:orient="portrait"/>
      <w:pgMar w:bottom="681" w:top="113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xu2fP1ZjUz/KN2t115XD0xW8rw==">CgMxLjA4AHIhMXdKV0tLOTFxeEdnQTBJeXY0eEx2UEN6RFVvUHZMVWtP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2023-06-15T19:25:00Z</dcterms:created>
</cp:coreProperties>
</file>