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284"/>
        <w:gridCol w:w="110"/>
        <w:gridCol w:w="26"/>
        <w:gridCol w:w="851"/>
        <w:gridCol w:w="420"/>
        <w:gridCol w:w="241"/>
        <w:gridCol w:w="167"/>
        <w:gridCol w:w="589"/>
        <w:gridCol w:w="421"/>
        <w:gridCol w:w="435"/>
      </w:tblGrid>
      <w:tr w:rsidR="006D6D0D" w:rsidRPr="006D6D0D" w14:paraId="6EB3A55A" w14:textId="77777777" w:rsidTr="000C5A3C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7097CFA" w:rsidR="00C3685B" w:rsidRPr="006D6D0D" w:rsidRDefault="000F6191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biztonsági" w:value="Biztonságtudományi és Kiberbiztonság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EndPr/>
              <w:sdtContent>
                <w:r w:rsidR="00967A72">
                  <w:rPr>
                    <w:i w:val="0"/>
                    <w:iCs w:val="0"/>
                    <w:sz w:val="22"/>
                    <w:szCs w:val="22"/>
                  </w:rPr>
                  <w:t>Biztonságtudományi és Kiberbiztonsági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5E6FC8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542D82DC" w:rsidR="006761A8" w:rsidRPr="006D6D0D" w:rsidRDefault="00617392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Információbiztonság szabályozása </w:t>
            </w:r>
            <w:r w:rsidRPr="00617392">
              <w:rPr>
                <w:b/>
                <w:bCs/>
                <w:i w:val="0"/>
                <w:iCs w:val="0"/>
                <w:sz w:val="22"/>
                <w:szCs w:val="22"/>
              </w:rPr>
              <w:t>BBXIZ17BNF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76029908" w:rsidR="006761A8" w:rsidRPr="006D6D0D" w:rsidRDefault="00617392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5E6FC8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77777777" w:rsidR="005E6FC8" w:rsidRPr="006D6D0D" w:rsidRDefault="005E6FC8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permEnd w:id="1240799655"/>
          </w:p>
        </w:tc>
        <w:tc>
          <w:tcPr>
            <w:tcW w:w="48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5E6FC8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26901B0E" w:rsidR="007D2023" w:rsidRPr="006D6D0D" w:rsidRDefault="00617392" w:rsidP="00357439">
            <w:pPr>
              <w:rPr>
                <w:sz w:val="22"/>
                <w:szCs w:val="22"/>
              </w:rPr>
            </w:pPr>
            <w:permStart w:id="1455520191" w:edGrp="everyone"/>
            <w:r>
              <w:rPr>
                <w:sz w:val="22"/>
                <w:szCs w:val="22"/>
              </w:rPr>
              <w:t xml:space="preserve">Biztonságtechnikai mérnök </w:t>
            </w:r>
            <w:proofErr w:type="spellStart"/>
            <w:r>
              <w:rPr>
                <w:sz w:val="22"/>
                <w:szCs w:val="22"/>
              </w:rPr>
              <w:t>MSc</w:t>
            </w:r>
            <w:permEnd w:id="1455520191"/>
            <w:proofErr w:type="spellEnd"/>
          </w:p>
        </w:tc>
      </w:tr>
      <w:tr w:rsidR="006D6D0D" w:rsidRPr="006D6D0D" w14:paraId="41171F13" w14:textId="77777777" w:rsidTr="005E6FC8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5B52B02F" w:rsidR="00C3685B" w:rsidRPr="006D6D0D" w:rsidRDefault="00617392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Prof. Dr. Michelberger Pál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3580A5E3" w:rsidR="00C3685B" w:rsidRPr="006D6D0D" w:rsidRDefault="00617392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r>
              <w:rPr>
                <w:bCs/>
                <w:sz w:val="22"/>
                <w:szCs w:val="22"/>
              </w:rPr>
              <w:t>Prof. Dr. Michelberger Pál</w:t>
            </w:r>
            <w:permEnd w:id="2142048823"/>
          </w:p>
        </w:tc>
      </w:tr>
      <w:tr w:rsidR="006D6D0D" w:rsidRPr="006D6D0D" w14:paraId="032A9C5A" w14:textId="77777777" w:rsidTr="005E6FC8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152962">
        <w:trPr>
          <w:cantSplit/>
          <w:trHeight w:val="129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5E6FC8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37BB7949" w:rsidR="006761A8" w:rsidRPr="006D6D0D" w:rsidRDefault="00617392" w:rsidP="00A119C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D6D0D">
              <w:rPr>
                <w:sz w:val="22"/>
                <w:szCs w:val="22"/>
              </w:rPr>
              <w:t>Tantermi</w:t>
            </w:r>
            <w:proofErr w:type="spellEnd"/>
            <w:r w:rsidRPr="006D6D0D">
              <w:rPr>
                <w:sz w:val="22"/>
                <w:szCs w:val="22"/>
              </w:rPr>
              <w:t xml:space="preserve"> </w:t>
            </w:r>
            <w:proofErr w:type="spellStart"/>
            <w:r w:rsidRPr="006D6D0D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6D6D0D">
              <w:rPr>
                <w:sz w:val="22"/>
                <w:szCs w:val="22"/>
              </w:rPr>
              <w:t>.:</w:t>
            </w:r>
            <w:proofErr w:type="gramEnd"/>
            <w:r w:rsidRPr="006D6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3B5949A5" w:rsidR="006761A8" w:rsidRPr="006D6D0D" w:rsidRDefault="00617392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2</w:t>
            </w:r>
            <w:permEnd w:id="208889048"/>
          </w:p>
        </w:tc>
        <w:tc>
          <w:tcPr>
            <w:tcW w:w="1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permStart w:id="1635078488" w:edGrp="everyone"/>
            <w:permEnd w:id="1635078488"/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5E6FC8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77777" w:rsidR="003F507B" w:rsidRPr="006D6D0D" w:rsidRDefault="000F6191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EndPr/>
              <w:sdtContent>
                <w:r w:rsidR="000F4778">
                  <w:rPr>
                    <w:bCs/>
                    <w:sz w:val="22"/>
                    <w:szCs w:val="22"/>
                  </w:rPr>
                  <w:t>Válasszon</w:t>
                </w:r>
              </w:sdtContent>
            </w:sdt>
            <w:permEnd w:id="1843004541"/>
          </w:p>
        </w:tc>
        <w:tc>
          <w:tcPr>
            <w:tcW w:w="5963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EndPr/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5E6FC8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5E6FC8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0F085F7B" w:rsidR="006761A8" w:rsidRPr="006D6D0D" w:rsidRDefault="00617392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>
              <w:t>Az információbiztonsági irányítási rendszer (IBIR) kialakításának és működtetési feltételeinek bemutatása.</w:t>
            </w:r>
            <w:r w:rsidRPr="00662CBA">
              <w:t xml:space="preserve"> </w:t>
            </w:r>
            <w:r>
              <w:t xml:space="preserve">Az alapul vehető szabványok és ajánlások áttekintése (ISO/IEC 27000-es szabványcsalád, </w:t>
            </w:r>
            <w:proofErr w:type="spellStart"/>
            <w:r>
              <w:t>CObIT</w:t>
            </w:r>
            <w:proofErr w:type="spellEnd"/>
            <w:r>
              <w:t>, NIST SP 800-53, ITIL). IBIR-</w:t>
            </w:r>
            <w:proofErr w:type="spellStart"/>
            <w:r>
              <w:t>rel</w:t>
            </w:r>
            <w:proofErr w:type="spellEnd"/>
            <w:r>
              <w:t xml:space="preserve"> szembeni külső és belső elvárások strukturált összegyűjtése. IBIR különböző ágazatokban és szervezeti méretekben. IBIR ellenőrzési mechanizmusa, mérése és dokumentálása.</w:t>
            </w:r>
            <w:permEnd w:id="747845219"/>
          </w:p>
        </w:tc>
      </w:tr>
      <w:tr w:rsidR="006D6D0D" w:rsidRPr="006D6D0D" w14:paraId="7C6B1478" w14:textId="77777777" w:rsidTr="00152962">
        <w:trPr>
          <w:cantSplit/>
          <w:trHeight w:val="282"/>
        </w:trPr>
        <w:tc>
          <w:tcPr>
            <w:tcW w:w="928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5E6FC8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6D6D0D" w:rsidRPr="006D6D0D" w14:paraId="5D8BB7D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C3685B" w:rsidRPr="006D6D0D" w:rsidRDefault="00EE6578" w:rsidP="00AD79A9">
            <w:pPr>
              <w:jc w:val="center"/>
              <w:rPr>
                <w:sz w:val="22"/>
                <w:szCs w:val="22"/>
              </w:rPr>
            </w:pPr>
            <w:permStart w:id="44183347" w:edGrp="everyone" w:colFirst="1" w:colLast="1"/>
            <w:r w:rsidRPr="006D6D0D">
              <w:rPr>
                <w:sz w:val="22"/>
                <w:szCs w:val="22"/>
              </w:rPr>
              <w:t>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4501E95D" w:rsidR="00C3685B" w:rsidRPr="002917BA" w:rsidRDefault="00617392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 xml:space="preserve">Vállalat működtetésének, irányításának részei, szervezete, szabályozó rendszere </w:t>
            </w:r>
          </w:p>
        </w:tc>
      </w:tr>
      <w:tr w:rsidR="006D6D0D" w:rsidRPr="006D6D0D" w14:paraId="3B9347D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40457997" w:edGrp="everyone" w:colFirst="1" w:colLast="1"/>
            <w:permEnd w:id="44183347"/>
            <w:r w:rsidRPr="006D6D0D">
              <w:rPr>
                <w:sz w:val="22"/>
                <w:szCs w:val="22"/>
              </w:rPr>
              <w:t>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00CCF785" w:rsidR="00D009FC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IBIR-</w:t>
            </w:r>
            <w:proofErr w:type="spellStart"/>
            <w:r w:rsidRPr="002917BA">
              <w:rPr>
                <w:rFonts w:ascii="Times New Roman" w:hAnsi="Times New Roman" w:cs="Times New Roman"/>
              </w:rPr>
              <w:t>rel</w:t>
            </w:r>
            <w:proofErr w:type="spellEnd"/>
            <w:r w:rsidRPr="002917BA">
              <w:rPr>
                <w:rFonts w:ascii="Times New Roman" w:hAnsi="Times New Roman" w:cs="Times New Roman"/>
              </w:rPr>
              <w:t xml:space="preserve"> szembeni külső és belső elvárásoknak való megfelelés</w:t>
            </w:r>
          </w:p>
        </w:tc>
      </w:tr>
      <w:tr w:rsidR="006D6D0D" w:rsidRPr="006D6D0D" w14:paraId="14560E1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139827309" w:edGrp="everyone" w:colFirst="1" w:colLast="1"/>
            <w:permEnd w:id="140457997"/>
            <w:r w:rsidRPr="006D6D0D">
              <w:rPr>
                <w:sz w:val="22"/>
                <w:szCs w:val="22"/>
              </w:rPr>
              <w:t>3.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1FDA4A03" w14:textId="11F059DB" w:rsidR="00D009FC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Információbiztonsági irányítási rendszer részei, működésének keretei</w:t>
            </w:r>
          </w:p>
        </w:tc>
      </w:tr>
      <w:tr w:rsidR="006D6D0D" w:rsidRPr="006D6D0D" w14:paraId="421EDD70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D009FC" w:rsidRPr="006D6D0D" w:rsidRDefault="00D009FC" w:rsidP="00AD79A9">
            <w:pPr>
              <w:jc w:val="center"/>
              <w:rPr>
                <w:sz w:val="22"/>
                <w:szCs w:val="22"/>
              </w:rPr>
            </w:pPr>
            <w:permStart w:id="1258756666" w:edGrp="everyone" w:colFirst="1" w:colLast="1"/>
            <w:permEnd w:id="1139827309"/>
            <w:r w:rsidRPr="006D6D0D">
              <w:rPr>
                <w:sz w:val="22"/>
                <w:szCs w:val="22"/>
              </w:rPr>
              <w:t>4.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B3DEFA1" w14:textId="67DD53D7" w:rsidR="00D009FC" w:rsidRPr="002917BA" w:rsidRDefault="00617392" w:rsidP="005513E9">
            <w:pPr>
              <w:rPr>
                <w:sz w:val="22"/>
                <w:szCs w:val="22"/>
              </w:rPr>
            </w:pPr>
            <w:r w:rsidRPr="002917BA">
              <w:rPr>
                <w:sz w:val="22"/>
                <w:szCs w:val="22"/>
              </w:rPr>
              <w:t>IBIR működtetés témái, helye a vállalat folyamatszabályozásában</w:t>
            </w:r>
          </w:p>
        </w:tc>
      </w:tr>
      <w:tr w:rsidR="006D6D0D" w:rsidRPr="006D6D0D" w14:paraId="7F110D9D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591281212" w:edGrp="everyone" w:colFirst="1" w:colLast="1"/>
            <w:permEnd w:id="1258756666"/>
            <w:r w:rsidRPr="006D6D0D">
              <w:rPr>
                <w:sz w:val="22"/>
                <w:szCs w:val="22"/>
              </w:rPr>
              <w:t>5.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6F760F" w14:textId="38CF5ACA" w:rsidR="00725632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 xml:space="preserve">IBIR működtetés miatti elvárások a felhasználókkal szemben (munkatársak, üzleti és kooperációs partnerek) </w:t>
            </w:r>
          </w:p>
        </w:tc>
      </w:tr>
      <w:tr w:rsidR="006D6D0D" w:rsidRPr="006D6D0D" w14:paraId="21D0863C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287353526" w:edGrp="everyone" w:colFirst="1" w:colLast="1"/>
            <w:permEnd w:id="1591281212"/>
            <w:r w:rsidRPr="006D6D0D">
              <w:rPr>
                <w:sz w:val="22"/>
                <w:szCs w:val="22"/>
              </w:rPr>
              <w:t>6.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70E87B56" w14:textId="465A6EA1" w:rsidR="00725632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Információbiztonsági</w:t>
            </w:r>
            <w:r w:rsidRPr="002917BA">
              <w:rPr>
                <w:rFonts w:ascii="Times New Roman" w:hAnsi="Times New Roman" w:cs="Times New Roman"/>
              </w:rPr>
              <w:t xml:space="preserve"> követelmények a szerződésekben</w:t>
            </w:r>
          </w:p>
        </w:tc>
      </w:tr>
      <w:tr w:rsidR="006D6D0D" w:rsidRPr="006D6D0D" w14:paraId="640816C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561342855" w:edGrp="everyone" w:colFirst="1" w:colLast="1"/>
            <w:permEnd w:id="1287353526"/>
            <w:r w:rsidRPr="006D6D0D">
              <w:rPr>
                <w:sz w:val="22"/>
                <w:szCs w:val="22"/>
              </w:rPr>
              <w:t>7.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24EE4635" w14:textId="4F8EA619" w:rsidR="00725632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 xml:space="preserve">IBIR működtetés feladatai, irányítása és szervezete </w:t>
            </w:r>
          </w:p>
        </w:tc>
      </w:tr>
      <w:tr w:rsidR="006D6D0D" w:rsidRPr="006D6D0D" w14:paraId="7F319C33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1646150048" w:edGrp="everyone" w:colFirst="1" w:colLast="1"/>
            <w:permEnd w:id="561342855"/>
            <w:r w:rsidRPr="006D6D0D">
              <w:rPr>
                <w:sz w:val="22"/>
                <w:szCs w:val="22"/>
              </w:rPr>
              <w:t>8.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395EA6CB" w14:textId="1223DFA7" w:rsidR="00725632" w:rsidRPr="002917BA" w:rsidRDefault="00617392" w:rsidP="00617392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IBIR működtetés szabályozása, dokumentumai</w:t>
            </w:r>
          </w:p>
        </w:tc>
      </w:tr>
      <w:tr w:rsidR="006D6D0D" w:rsidRPr="006D6D0D" w14:paraId="355F34B8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930704072" w:edGrp="everyone" w:colFirst="1" w:colLast="1"/>
            <w:permEnd w:id="1646150048"/>
            <w:r w:rsidRPr="006D6D0D">
              <w:rPr>
                <w:sz w:val="22"/>
                <w:szCs w:val="22"/>
              </w:rPr>
              <w:t>9.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14:paraId="6242BD26" w14:textId="5A642CF1" w:rsidR="00725632" w:rsidRPr="002917BA" w:rsidRDefault="002917BA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IBIR működtetés ellenőrzési mechanizmusai, mérése, hatékonyság figyelése</w:t>
            </w:r>
          </w:p>
        </w:tc>
      </w:tr>
      <w:tr w:rsidR="006D6D0D" w:rsidRPr="006D6D0D" w14:paraId="65757B06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2130733509" w:edGrp="everyone" w:colFirst="1" w:colLast="1"/>
            <w:permEnd w:id="930704072"/>
            <w:r w:rsidRPr="006D6D0D">
              <w:rPr>
                <w:sz w:val="22"/>
                <w:szCs w:val="22"/>
              </w:rPr>
              <w:t>10.</w:t>
            </w:r>
          </w:p>
        </w:tc>
        <w:tc>
          <w:tcPr>
            <w:tcW w:w="7957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55CA9B8A" w:rsidR="00725632" w:rsidRPr="002917BA" w:rsidRDefault="002917BA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IBIR kialakításának, szabályozásának lehetőségei különböző iparágakban, ágazatokban és vállalati méretekben</w:t>
            </w:r>
          </w:p>
        </w:tc>
      </w:tr>
      <w:tr w:rsidR="006D6D0D" w:rsidRPr="006D6D0D" w14:paraId="7BF96667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95035738" w:edGrp="everyone" w:colFirst="1" w:colLast="1"/>
            <w:permEnd w:id="2130733509"/>
            <w:r w:rsidRPr="006D6D0D">
              <w:rPr>
                <w:sz w:val="22"/>
                <w:szCs w:val="22"/>
              </w:rPr>
              <w:t>11.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01E380B8" w:rsidR="00725632" w:rsidRPr="002917BA" w:rsidRDefault="002917BA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 xml:space="preserve">Az IBIR-t megalapozó szabványok és ajánlások (ISO 27000-es szabványcsalád, ITIL, </w:t>
            </w:r>
            <w:proofErr w:type="spellStart"/>
            <w:r w:rsidRPr="002917BA">
              <w:rPr>
                <w:rFonts w:ascii="Times New Roman" w:hAnsi="Times New Roman" w:cs="Times New Roman"/>
              </w:rPr>
              <w:t>CObIT</w:t>
            </w:r>
            <w:proofErr w:type="spellEnd"/>
            <w:r w:rsidRPr="002917BA">
              <w:rPr>
                <w:rFonts w:ascii="Times New Roman" w:hAnsi="Times New Roman" w:cs="Times New Roman"/>
              </w:rPr>
              <w:t xml:space="preserve">, NIST </w:t>
            </w:r>
            <w:proofErr w:type="spellStart"/>
            <w:r w:rsidRPr="002917BA">
              <w:rPr>
                <w:rFonts w:ascii="Times New Roman" w:hAnsi="Times New Roman" w:cs="Times New Roman"/>
              </w:rPr>
              <w:t>Special</w:t>
            </w:r>
            <w:proofErr w:type="spellEnd"/>
            <w:r w:rsidRPr="002917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7BA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2917BA">
              <w:rPr>
                <w:rFonts w:ascii="Times New Roman" w:hAnsi="Times New Roman" w:cs="Times New Roman"/>
              </w:rPr>
              <w:t xml:space="preserve"> 800-53)</w:t>
            </w:r>
          </w:p>
        </w:tc>
      </w:tr>
      <w:tr w:rsidR="006D6D0D" w:rsidRPr="006D6D0D" w14:paraId="2CFBD05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370148018" w:edGrp="everyone" w:colFirst="1" w:colLast="1"/>
            <w:permEnd w:id="695035738"/>
            <w:r w:rsidRPr="006D6D0D">
              <w:rPr>
                <w:sz w:val="22"/>
                <w:szCs w:val="22"/>
              </w:rPr>
              <w:t>12.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586B7170" w:rsidR="00725632" w:rsidRPr="002917BA" w:rsidRDefault="002917BA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Szabványos integrált irányítási rendszerek</w:t>
            </w:r>
          </w:p>
        </w:tc>
      </w:tr>
      <w:tr w:rsidR="006D6D0D" w:rsidRPr="006D6D0D" w14:paraId="3EFA091B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715596075" w:edGrp="everyone" w:colFirst="1" w:colLast="1"/>
            <w:permEnd w:id="370148018"/>
            <w:r w:rsidRPr="006D6D0D">
              <w:rPr>
                <w:sz w:val="22"/>
                <w:szCs w:val="22"/>
              </w:rPr>
              <w:t>13.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1ED58847" w:rsidR="00725632" w:rsidRPr="002917BA" w:rsidRDefault="002917BA" w:rsidP="008E5EF8">
            <w:pPr>
              <w:rPr>
                <w:sz w:val="22"/>
                <w:szCs w:val="22"/>
              </w:rPr>
            </w:pPr>
            <w:r w:rsidRPr="002917BA">
              <w:rPr>
                <w:sz w:val="22"/>
                <w:szCs w:val="22"/>
              </w:rPr>
              <w:t>Zárthelyi</w:t>
            </w:r>
          </w:p>
        </w:tc>
      </w:tr>
      <w:tr w:rsidR="006D6D0D" w:rsidRPr="006D6D0D" w14:paraId="789E161E" w14:textId="77777777" w:rsidTr="005E6FC8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725632" w:rsidRPr="006D6D0D" w:rsidRDefault="00725632" w:rsidP="00AD79A9">
            <w:pPr>
              <w:jc w:val="center"/>
              <w:rPr>
                <w:sz w:val="22"/>
                <w:szCs w:val="22"/>
              </w:rPr>
            </w:pPr>
            <w:permStart w:id="608468163" w:edGrp="everyone" w:colFirst="1" w:colLast="1"/>
            <w:permEnd w:id="715596075"/>
            <w:r w:rsidRPr="006D6D0D">
              <w:rPr>
                <w:sz w:val="22"/>
                <w:szCs w:val="22"/>
              </w:rPr>
              <w:t>14.</w:t>
            </w:r>
          </w:p>
        </w:tc>
        <w:tc>
          <w:tcPr>
            <w:tcW w:w="7957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53E0265E" w:rsidR="00725632" w:rsidRPr="002917BA" w:rsidRDefault="002917BA" w:rsidP="002917BA">
            <w:pPr>
              <w:pStyle w:val="Nincstrkz"/>
              <w:rPr>
                <w:rFonts w:ascii="Times New Roman" w:hAnsi="Times New Roman" w:cs="Times New Roman"/>
              </w:rPr>
            </w:pPr>
            <w:r w:rsidRPr="002917BA">
              <w:rPr>
                <w:rFonts w:ascii="Times New Roman" w:hAnsi="Times New Roman" w:cs="Times New Roman"/>
              </w:rPr>
              <w:t>Csoportos hallgatói prezentációk az ISO /IEC 27001 szabvány követelményeinek történő megfelelésről</w:t>
            </w:r>
          </w:p>
        </w:tc>
      </w:tr>
      <w:permEnd w:id="608468163"/>
      <w:tr w:rsidR="006D6D0D" w:rsidRPr="006D6D0D" w14:paraId="5C3EB03A" w14:textId="77777777" w:rsidTr="00152962">
        <w:trPr>
          <w:cantSplit/>
          <w:trHeight w:val="378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77777777" w:rsidR="00725632" w:rsidRPr="006D6D0D" w:rsidRDefault="00725632" w:rsidP="008C333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6D6D0D" w:rsidRPr="006D6D0D" w14:paraId="5FFD2CEA" w14:textId="77777777" w:rsidTr="000C5A3C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77777777" w:rsidR="008C3333" w:rsidRPr="002917BA" w:rsidRDefault="008C3333" w:rsidP="008C3333">
            <w:pPr>
              <w:jc w:val="center"/>
              <w:rPr>
                <w:b/>
                <w:bCs/>
                <w:sz w:val="22"/>
                <w:szCs w:val="22"/>
              </w:rPr>
            </w:pPr>
            <w:r w:rsidRPr="002917BA">
              <w:rPr>
                <w:b/>
                <w:bCs/>
                <w:sz w:val="22"/>
                <w:szCs w:val="22"/>
              </w:rPr>
              <w:t>Zárthelyi dolgozat</w:t>
            </w:r>
          </w:p>
        </w:tc>
        <w:tc>
          <w:tcPr>
            <w:tcW w:w="30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B26F273" w:rsidR="008C3333" w:rsidRPr="002917BA" w:rsidRDefault="002917BA" w:rsidP="008C33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7BA">
              <w:rPr>
                <w:b/>
                <w:bCs/>
                <w:sz w:val="22"/>
                <w:szCs w:val="22"/>
              </w:rPr>
              <w:t>Csopportos</w:t>
            </w:r>
            <w:proofErr w:type="spellEnd"/>
            <w:r w:rsidRPr="002917BA">
              <w:rPr>
                <w:b/>
                <w:bCs/>
                <w:sz w:val="22"/>
                <w:szCs w:val="22"/>
              </w:rPr>
              <w:t xml:space="preserve"> b</w:t>
            </w:r>
            <w:r w:rsidR="008C3333" w:rsidRPr="002917BA">
              <w:rPr>
                <w:b/>
                <w:bCs/>
                <w:sz w:val="22"/>
                <w:szCs w:val="22"/>
              </w:rPr>
              <w:t>eadandó feladat</w:t>
            </w: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C3333" w:rsidRPr="006D6D0D" w:rsidRDefault="008C3333" w:rsidP="008C333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6D83E99C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C3333" w:rsidRPr="006D6D0D" w:rsidRDefault="008C333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6D6D0D" w:rsidRPr="006D6D0D" w14:paraId="70222F86" w14:textId="77777777" w:rsidTr="005E6FC8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241F7D1" w:rsidR="00C05413" w:rsidRPr="006D6D0D" w:rsidRDefault="002917BA" w:rsidP="008C333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>1</w:t>
            </w:r>
            <w:permEnd w:id="1647840522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360C643B" w:rsidR="00C05413" w:rsidRPr="006D6D0D" w:rsidRDefault="002917BA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 hét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146E002E" w:rsidR="00C05413" w:rsidRPr="006D6D0D" w:rsidRDefault="002917BA" w:rsidP="007E3AFE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r>
              <w:rPr>
                <w:bCs/>
                <w:sz w:val="22"/>
                <w:szCs w:val="22"/>
              </w:rPr>
              <w:t>1</w:t>
            </w:r>
            <w:permEnd w:id="1332559761"/>
            <w:r w:rsidR="00C05413"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60979E0B" w:rsidR="00C05413" w:rsidRPr="006D6D0D" w:rsidRDefault="002917BA" w:rsidP="008C33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 hét</w:t>
            </w: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C05413" w:rsidRPr="006D6D0D" w:rsidRDefault="00C05413" w:rsidP="008C333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6D6D0D" w:rsidRPr="006D6D0D" w14:paraId="3976E027" w14:textId="77777777" w:rsidTr="00152962">
        <w:trPr>
          <w:cantSplit/>
          <w:trHeight w:val="277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C05413" w:rsidRPr="006D6D0D" w:rsidRDefault="00C05413" w:rsidP="00CB6E0A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</w:p>
          <w:p w14:paraId="23A18007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Hiányzás szabályozása:</w:t>
            </w:r>
          </w:p>
          <w:p w14:paraId="05B95680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 xml:space="preserve">HKR 46. § </w:t>
            </w:r>
          </w:p>
          <w:p w14:paraId="32382AB1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2FCA9900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(2) A jelenlét ellenőrzésének formáját és a hiányzások igazolásának módját a Tanulmányi Ügyrend tartalmazza.</w:t>
            </w:r>
          </w:p>
          <w:p w14:paraId="0A5C6088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Az évközi jegy megszerzésének és az aláírás feltételei:</w:t>
            </w:r>
          </w:p>
          <w:p w14:paraId="14EFF87B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Részvétel a foglalkozásokon</w:t>
            </w:r>
          </w:p>
          <w:p w14:paraId="551C4D91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A csoportos beadandó anyag elkészítése és prezentáció megtartása</w:t>
            </w:r>
          </w:p>
          <w:p w14:paraId="39D88712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A zárthelyi / pótzárthelyi eredményes megírása</w:t>
            </w:r>
          </w:p>
          <w:p w14:paraId="42C29DBF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Az évközi jegy megszerzésének és az aláírás feltételei:</w:t>
            </w:r>
          </w:p>
          <w:p w14:paraId="3F2A8AEB" w14:textId="7716D231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Részvét</w:t>
            </w:r>
            <w:r>
              <w:rPr>
                <w:i/>
                <w:sz w:val="22"/>
                <w:szCs w:val="22"/>
              </w:rPr>
              <w:t xml:space="preserve">el a foglalkozásokon </w:t>
            </w:r>
          </w:p>
          <w:p w14:paraId="5E202DBD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A csoportos beadandó anyag elkészítése és prezentáció megtartása</w:t>
            </w:r>
          </w:p>
          <w:p w14:paraId="138799BC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●</w:t>
            </w:r>
            <w:r w:rsidRPr="002917BA">
              <w:rPr>
                <w:i/>
                <w:sz w:val="22"/>
                <w:szCs w:val="22"/>
              </w:rPr>
              <w:tab/>
              <w:t>A zárthelyi / pótzárthelyi eredményes megírása</w:t>
            </w:r>
          </w:p>
          <w:p w14:paraId="54216E41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</w:p>
          <w:p w14:paraId="218F8CDB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 xml:space="preserve">A kifejtős kérdéseket tartalmazó zárthelyi értékelése: </w:t>
            </w:r>
          </w:p>
          <w:p w14:paraId="1B1B6DDA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0 – 49,99%</w:t>
            </w:r>
            <w:proofErr w:type="gramStart"/>
            <w:r w:rsidRPr="002917BA">
              <w:rPr>
                <w:i/>
                <w:sz w:val="22"/>
                <w:szCs w:val="22"/>
              </w:rPr>
              <w:t>:   elégtelen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(1)      </w:t>
            </w:r>
          </w:p>
          <w:p w14:paraId="0651F1D5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50 – 59,99%</w:t>
            </w:r>
            <w:proofErr w:type="gramStart"/>
            <w:r w:rsidRPr="002917BA">
              <w:rPr>
                <w:i/>
                <w:sz w:val="22"/>
                <w:szCs w:val="22"/>
              </w:rPr>
              <w:t>:  elégséges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(2)    </w:t>
            </w:r>
          </w:p>
          <w:p w14:paraId="10B71D3F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60– 69,99%</w:t>
            </w:r>
            <w:proofErr w:type="gramStart"/>
            <w:r w:rsidRPr="002917BA">
              <w:rPr>
                <w:i/>
                <w:sz w:val="22"/>
                <w:szCs w:val="22"/>
              </w:rPr>
              <w:t>:   közepes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(3)      </w:t>
            </w:r>
          </w:p>
          <w:p w14:paraId="5BE9BB73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70 – 79,99%</w:t>
            </w:r>
            <w:proofErr w:type="gramStart"/>
            <w:r w:rsidRPr="002917BA">
              <w:rPr>
                <w:i/>
                <w:sz w:val="22"/>
                <w:szCs w:val="22"/>
              </w:rPr>
              <w:t>:  jó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(4)      </w:t>
            </w:r>
            <w:r w:rsidRPr="002917BA">
              <w:rPr>
                <w:i/>
                <w:sz w:val="22"/>
                <w:szCs w:val="22"/>
              </w:rPr>
              <w:tab/>
            </w:r>
          </w:p>
          <w:p w14:paraId="30C90225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80 – 100%</w:t>
            </w:r>
            <w:proofErr w:type="gramStart"/>
            <w:r w:rsidRPr="002917BA">
              <w:rPr>
                <w:i/>
                <w:sz w:val="22"/>
                <w:szCs w:val="22"/>
              </w:rPr>
              <w:t>:  jeles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(5)</w:t>
            </w:r>
          </w:p>
          <w:p w14:paraId="2A641757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Elégtelen zárthelyi esetén pótzárthelyi írható. Az aláírás feltétele a legalább elégséges zárthelyi/pótzárthelyi megírása. Az aláírást a vizsgaidőszak első 10 napjáig – aláíráspótló vizsga jelleggel - még pótolni lehet. A sikertelen pótlás az aláírás végleges megtagadását vonja maga után.</w:t>
            </w:r>
          </w:p>
          <w:p w14:paraId="5CE02C89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</w:p>
          <w:p w14:paraId="1F196BFF" w14:textId="528B1AFA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Alakítsanak 2-3 fős csoportokat</w:t>
            </w:r>
            <w:proofErr w:type="gramStart"/>
            <w:r w:rsidRPr="002917BA">
              <w:rPr>
                <w:i/>
                <w:sz w:val="22"/>
                <w:szCs w:val="22"/>
              </w:rPr>
              <w:t>.!</w:t>
            </w:r>
            <w:proofErr w:type="gramEnd"/>
            <w:r w:rsidRPr="002917BA">
              <w:rPr>
                <w:i/>
                <w:sz w:val="22"/>
                <w:szCs w:val="22"/>
              </w:rPr>
              <w:t xml:space="preserve"> Válasszanak ki egy követelményt az ISO 27001-es szabványból (esetleg a 27000-es szabványcsaládból). Mutassák be annak teljesítési lehetőségét és a szervezeti működés lehetséges szabályozását valamint az ehhez kapcsolható negatív kockázatokat. Dolgozzák fel a feladatot esettanulmány-szerűen! A megadott irodalom segít ebben (Hétpecsétes történetek). A prezentációkat a többi csoport értékeli (1-5-ig). Eze</w:t>
            </w:r>
            <w:r>
              <w:rPr>
                <w:i/>
                <w:sz w:val="22"/>
                <w:szCs w:val="22"/>
              </w:rPr>
              <w:t>kből számtani átlagot számolunk.</w:t>
            </w:r>
          </w:p>
          <w:p w14:paraId="2D50E284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</w:p>
          <w:p w14:paraId="130EA35E" w14:textId="250C26CC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 xml:space="preserve">A hallgatók végleges évközi jegyét a zárthelyin elért eredmény és a csoport prezentációra kapott jegyből határozzuk meg. </w:t>
            </w:r>
            <w:r w:rsidR="000F6191">
              <w:rPr>
                <w:i/>
                <w:sz w:val="22"/>
                <w:szCs w:val="22"/>
              </w:rPr>
              <w:t xml:space="preserve">A zárthelyi és csoportos </w:t>
            </w:r>
            <w:proofErr w:type="spellStart"/>
            <w:r w:rsidR="000F6191">
              <w:rPr>
                <w:i/>
                <w:sz w:val="22"/>
                <w:szCs w:val="22"/>
              </w:rPr>
              <w:t>przentáció</w:t>
            </w:r>
            <w:proofErr w:type="spellEnd"/>
            <w:r w:rsidR="000F6191">
              <w:rPr>
                <w:i/>
                <w:sz w:val="22"/>
                <w:szCs w:val="22"/>
              </w:rPr>
              <w:t xml:space="preserve"> / beadandó egyenlő súllyal számít. </w:t>
            </w:r>
            <w:bookmarkStart w:id="0" w:name="_GoBack"/>
            <w:bookmarkEnd w:id="0"/>
          </w:p>
          <w:p w14:paraId="339E1694" w14:textId="77777777" w:rsidR="002917BA" w:rsidRPr="002917BA" w:rsidRDefault="002917BA" w:rsidP="002917BA">
            <w:pPr>
              <w:rPr>
                <w:i/>
                <w:sz w:val="22"/>
                <w:szCs w:val="22"/>
              </w:rPr>
            </w:pPr>
            <w:r w:rsidRPr="002917BA">
              <w:rPr>
                <w:i/>
                <w:sz w:val="22"/>
                <w:szCs w:val="22"/>
              </w:rPr>
              <w:t>A számonkérés módja: évközi jegy</w:t>
            </w:r>
          </w:p>
          <w:p w14:paraId="10221A78" w14:textId="77777777" w:rsidR="004D60F0" w:rsidRDefault="004D60F0" w:rsidP="00E9192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Hiányzás szabályozása:</w:t>
            </w:r>
          </w:p>
          <w:p w14:paraId="0F55C142" w14:textId="77777777" w:rsid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HKR </w:t>
            </w: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46. § </w:t>
            </w:r>
          </w:p>
          <w:p w14:paraId="70342100" w14:textId="273804AD" w:rsidR="004D60F0" w:rsidRPr="004D60F0" w:rsidRDefault="004D60F0" w:rsidP="004D60F0">
            <w:pPr>
              <w:ind w:left="351" w:hanging="283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(3) Amennyiben a hallgató hiányzásai valamely kötelezően látogatandó tárgyból meghaladják a tárgy félévi óraszámának 30%-át, a hallgató aláírást, illetve évközi jegyet nem kaphat.</w:t>
            </w:r>
          </w:p>
          <w:p w14:paraId="77E8CFC0" w14:textId="61099CCA" w:rsidR="004D60F0" w:rsidRPr="004D60F0" w:rsidRDefault="004D60F0" w:rsidP="004D60F0">
            <w:pPr>
              <w:ind w:left="351" w:hanging="283"/>
              <w:rPr>
                <w:sz w:val="22"/>
                <w:szCs w:val="22"/>
              </w:rPr>
            </w:pPr>
            <w:r w:rsidRPr="004D60F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(2) A jelenlét ellenőrzésének formáját és a hiányzások igazolásának módját a Tanulmányi Ügyrend tartalmazza.</w:t>
            </w:r>
          </w:p>
        </w:tc>
      </w:tr>
      <w:tr w:rsidR="006D6D0D" w:rsidRPr="006D6D0D" w14:paraId="370B3EA5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82051F" w14:textId="77777777" w:rsidR="006761A8" w:rsidRPr="006D6D0D" w:rsidRDefault="006761A8" w:rsidP="00853E21">
            <w:pPr>
              <w:rPr>
                <w:iCs/>
                <w:sz w:val="22"/>
                <w:szCs w:val="22"/>
              </w:rPr>
            </w:pPr>
            <w:r w:rsidRPr="006D6D0D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</w:tc>
      </w:tr>
      <w:tr w:rsidR="006D6D0D" w:rsidRPr="006D6D0D" w14:paraId="4F2942C3" w14:textId="77777777" w:rsidTr="00152962">
        <w:trPr>
          <w:cantSplit/>
          <w:trHeight w:val="255"/>
        </w:trPr>
        <w:tc>
          <w:tcPr>
            <w:tcW w:w="928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96F" w14:textId="77777777" w:rsidR="000F6191" w:rsidRPr="000F6191" w:rsidRDefault="000F6191" w:rsidP="000F6191">
            <w:pPr>
              <w:rPr>
                <w:iCs/>
                <w:sz w:val="22"/>
                <w:szCs w:val="22"/>
              </w:rPr>
            </w:pPr>
            <w:permStart w:id="202008699" w:edGrp="everyone"/>
            <w:r w:rsidRPr="000F6191">
              <w:rPr>
                <w:iCs/>
                <w:sz w:val="22"/>
                <w:szCs w:val="22"/>
              </w:rPr>
              <w:t>A szabályzatokban nem szabályozott foglalkozásokon való egyéb részvételi követelmények, és megkötések a pótlásokra vonatkozóan:</w:t>
            </w:r>
          </w:p>
          <w:p w14:paraId="62A8436A" w14:textId="77777777" w:rsidR="000F6191" w:rsidRPr="000F6191" w:rsidRDefault="000F6191" w:rsidP="000F6191">
            <w:pPr>
              <w:rPr>
                <w:iCs/>
                <w:sz w:val="22"/>
                <w:szCs w:val="22"/>
              </w:rPr>
            </w:pPr>
            <w:r w:rsidRPr="000F6191">
              <w:rPr>
                <w:iCs/>
                <w:sz w:val="22"/>
                <w:szCs w:val="22"/>
              </w:rPr>
              <w:t xml:space="preserve">Minden csoportos részfeladatot a választott csoportvezetőnek fel kell tölteni az egyetemi </w:t>
            </w:r>
            <w:proofErr w:type="spellStart"/>
            <w:r w:rsidRPr="000F6191">
              <w:rPr>
                <w:iCs/>
                <w:sz w:val="22"/>
                <w:szCs w:val="22"/>
              </w:rPr>
              <w:t>Moodle</w:t>
            </w:r>
            <w:proofErr w:type="spellEnd"/>
            <w:r w:rsidRPr="000F6191">
              <w:rPr>
                <w:iCs/>
                <w:sz w:val="22"/>
                <w:szCs w:val="22"/>
              </w:rPr>
              <w:t xml:space="preserve"> rendszerbe. A csoportos részfeladatok 1-5-ig osztályozásra / pontozásra kerülnek. A záró csoportos prezentációt </w:t>
            </w:r>
            <w:proofErr w:type="gramStart"/>
            <w:r w:rsidRPr="000F6191">
              <w:rPr>
                <w:iCs/>
                <w:sz w:val="22"/>
                <w:szCs w:val="22"/>
              </w:rPr>
              <w:t>a  14</w:t>
            </w:r>
            <w:proofErr w:type="gramEnd"/>
            <w:r w:rsidRPr="000F6191">
              <w:rPr>
                <w:iCs/>
                <w:sz w:val="22"/>
                <w:szCs w:val="22"/>
              </w:rPr>
              <w:t xml:space="preserve">. héten meg kell tartani a csoportoknak. </w:t>
            </w:r>
          </w:p>
          <w:p w14:paraId="6C2F2D45" w14:textId="77777777" w:rsidR="000F6191" w:rsidRPr="000F6191" w:rsidRDefault="000F6191" w:rsidP="000F6191">
            <w:pPr>
              <w:rPr>
                <w:iCs/>
                <w:sz w:val="22"/>
                <w:szCs w:val="22"/>
              </w:rPr>
            </w:pPr>
            <w:r w:rsidRPr="000F6191">
              <w:rPr>
                <w:iCs/>
                <w:sz w:val="22"/>
                <w:szCs w:val="22"/>
              </w:rPr>
              <w:t>A pótlás módja (</w:t>
            </w:r>
            <w:proofErr w:type="spellStart"/>
            <w:proofErr w:type="gramStart"/>
            <w:r w:rsidRPr="000F6191">
              <w:rPr>
                <w:iCs/>
                <w:sz w:val="22"/>
                <w:szCs w:val="22"/>
              </w:rPr>
              <w:t>HKr</w:t>
            </w:r>
            <w:proofErr w:type="spellEnd"/>
            <w:r w:rsidRPr="000F6191">
              <w:rPr>
                <w:iCs/>
                <w:sz w:val="22"/>
                <w:szCs w:val="22"/>
              </w:rPr>
              <w:t xml:space="preserve">  45.</w:t>
            </w:r>
            <w:proofErr w:type="gramEnd"/>
            <w:r w:rsidRPr="000F6191">
              <w:rPr>
                <w:iCs/>
                <w:sz w:val="22"/>
                <w:szCs w:val="22"/>
              </w:rPr>
              <w:t xml:space="preserve"> §,  46. §)</w:t>
            </w:r>
          </w:p>
          <w:p w14:paraId="68E8A241" w14:textId="77777777" w:rsidR="000F6191" w:rsidRPr="000F6191" w:rsidRDefault="000F6191" w:rsidP="000F6191">
            <w:pPr>
              <w:rPr>
                <w:iCs/>
                <w:sz w:val="22"/>
                <w:szCs w:val="22"/>
              </w:rPr>
            </w:pPr>
            <w:r w:rsidRPr="000F6191">
              <w:rPr>
                <w:iCs/>
                <w:sz w:val="22"/>
                <w:szCs w:val="22"/>
              </w:rPr>
              <w:t xml:space="preserve">A félév során az elmaradó (késve beadott) részfeladat a vizsgaidőszak első hetéig pótolható évközi jegypótló vizsga keretében. A késés az </w:t>
            </w:r>
            <w:proofErr w:type="spellStart"/>
            <w:r w:rsidRPr="000F6191">
              <w:rPr>
                <w:iCs/>
                <w:sz w:val="22"/>
                <w:szCs w:val="22"/>
              </w:rPr>
              <w:t>értekelés</w:t>
            </w:r>
            <w:proofErr w:type="spellEnd"/>
            <w:r w:rsidRPr="000F6191">
              <w:rPr>
                <w:iCs/>
                <w:sz w:val="22"/>
                <w:szCs w:val="22"/>
              </w:rPr>
              <w:t xml:space="preserve"> során adott pontszámban / osztályzatban figyelembevételre kerül. Pótzárthelyi a 14. héten nem órarendi időpontban kerül </w:t>
            </w:r>
            <w:proofErr w:type="spellStart"/>
            <w:r w:rsidRPr="000F6191">
              <w:rPr>
                <w:iCs/>
                <w:sz w:val="22"/>
                <w:szCs w:val="22"/>
              </w:rPr>
              <w:t>meghírdetésre</w:t>
            </w:r>
            <w:proofErr w:type="spellEnd"/>
            <w:r w:rsidRPr="000F6191">
              <w:rPr>
                <w:iCs/>
                <w:sz w:val="22"/>
                <w:szCs w:val="22"/>
              </w:rPr>
              <w:t xml:space="preserve">.  </w:t>
            </w:r>
          </w:p>
          <w:p w14:paraId="456F0540" w14:textId="3FA590EC" w:rsidR="006761A8" w:rsidRPr="006D6D0D" w:rsidRDefault="000F6191" w:rsidP="000F6191">
            <w:pPr>
              <w:rPr>
                <w:iCs/>
                <w:sz w:val="22"/>
                <w:szCs w:val="22"/>
              </w:rPr>
            </w:pPr>
            <w:r w:rsidRPr="000F6191">
              <w:rPr>
                <w:iCs/>
                <w:sz w:val="22"/>
                <w:szCs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  <w:permEnd w:id="202008699"/>
          </w:p>
        </w:tc>
      </w:tr>
      <w:tr w:rsidR="006D6D0D" w:rsidRPr="006D6D0D" w14:paraId="0CA7D68A" w14:textId="77777777" w:rsidTr="00DB3E01">
        <w:trPr>
          <w:cantSplit/>
          <w:trHeight w:val="378"/>
        </w:trPr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F31CDC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Zárthelyi dolgozat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724F4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1500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6D6D0D" w:rsidRPr="006D6D0D" w14:paraId="704C4737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E363D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lastRenderedPageBreak/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38E49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proofErr w:type="spellStart"/>
            <w:r w:rsidRPr="006D6D0D">
              <w:rPr>
                <w:bCs/>
                <w:sz w:val="22"/>
                <w:szCs w:val="22"/>
              </w:rPr>
              <w:t>zh</w:t>
            </w:r>
            <w:proofErr w:type="spellEnd"/>
          </w:p>
        </w:tc>
        <w:tc>
          <w:tcPr>
            <w:tcW w:w="156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7556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D056F5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</w:t>
            </w:r>
            <w:r w:rsidR="00DB3E01">
              <w:rPr>
                <w:bCs/>
                <w:sz w:val="22"/>
                <w:szCs w:val="22"/>
              </w:rPr>
              <w:t xml:space="preserve"> </w:t>
            </w:r>
            <w:r w:rsidRPr="006D6D0D">
              <w:rPr>
                <w:bCs/>
                <w:sz w:val="22"/>
                <w:szCs w:val="22"/>
              </w:rPr>
              <w:t>feladat</w:t>
            </w:r>
          </w:p>
        </w:tc>
        <w:tc>
          <w:tcPr>
            <w:tcW w:w="181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4D271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 xml:space="preserve">elérhető </w:t>
            </w:r>
            <w:proofErr w:type="spellStart"/>
            <w:r w:rsidRPr="006D6D0D">
              <w:rPr>
                <w:bCs/>
                <w:sz w:val="22"/>
                <w:szCs w:val="22"/>
              </w:rPr>
              <w:t>max</w:t>
            </w:r>
            <w:proofErr w:type="spellEnd"/>
            <w:r w:rsidRPr="006D6D0D">
              <w:rPr>
                <w:bCs/>
                <w:sz w:val="22"/>
                <w:szCs w:val="22"/>
              </w:rPr>
              <w:t xml:space="preserve"> pontszám</w:t>
            </w:r>
          </w:p>
        </w:tc>
        <w:tc>
          <w:tcPr>
            <w:tcW w:w="14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FFF0" w14:textId="77777777" w:rsidR="00C05413" w:rsidRPr="006D6D0D" w:rsidRDefault="00C05413" w:rsidP="007E3AF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minimum pontszám a teljesítéshez/mérés</w:t>
            </w:r>
          </w:p>
        </w:tc>
      </w:tr>
      <w:tr w:rsidR="006D6D0D" w:rsidRPr="006D6D0D" w14:paraId="73E5EB09" w14:textId="77777777" w:rsidTr="00DB3E01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F8D" w14:textId="3D96DC83" w:rsidR="00C05413" w:rsidRPr="006D6D0D" w:rsidRDefault="002917BA" w:rsidP="007E3AFE">
            <w:pPr>
              <w:rPr>
                <w:iCs/>
                <w:sz w:val="22"/>
                <w:szCs w:val="22"/>
              </w:rPr>
            </w:pPr>
            <w:permStart w:id="912134966" w:edGrp="everyone"/>
            <w:r>
              <w:rPr>
                <w:iCs/>
                <w:sz w:val="22"/>
                <w:szCs w:val="22"/>
              </w:rPr>
              <w:t>5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912134966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6C2" w14:textId="5F965273" w:rsidR="00C05413" w:rsidRPr="006D6D0D" w:rsidRDefault="002917BA" w:rsidP="007E3AFE">
            <w:pPr>
              <w:rPr>
                <w:iCs/>
                <w:sz w:val="22"/>
                <w:szCs w:val="22"/>
              </w:rPr>
            </w:pPr>
            <w:permStart w:id="567442037" w:edGrp="everyone"/>
            <w:r>
              <w:rPr>
                <w:iCs/>
                <w:sz w:val="22"/>
                <w:szCs w:val="22"/>
              </w:rPr>
              <w:t>2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567442037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9E7D" w14:textId="24E5DCD9" w:rsidR="00C05413" w:rsidRPr="006D6D0D" w:rsidRDefault="002917BA" w:rsidP="007E3AFE">
            <w:pPr>
              <w:rPr>
                <w:iCs/>
                <w:sz w:val="22"/>
                <w:szCs w:val="22"/>
              </w:rPr>
            </w:pPr>
            <w:permStart w:id="2021400977" w:edGrp="everyone"/>
            <w:r>
              <w:rPr>
                <w:iCs/>
                <w:sz w:val="22"/>
                <w:szCs w:val="22"/>
              </w:rPr>
              <w:t>5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2021400977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2C1" w14:textId="215626DC" w:rsidR="00C05413" w:rsidRPr="006D6D0D" w:rsidRDefault="002917BA" w:rsidP="007E3AFE">
            <w:pPr>
              <w:rPr>
                <w:iCs/>
                <w:sz w:val="22"/>
                <w:szCs w:val="22"/>
              </w:rPr>
            </w:pPr>
            <w:permStart w:id="1494579453" w:edGrp="everyone"/>
            <w:r>
              <w:rPr>
                <w:iCs/>
                <w:sz w:val="22"/>
                <w:szCs w:val="22"/>
              </w:rPr>
              <w:t>2</w:t>
            </w:r>
            <w:proofErr w:type="gramStart"/>
            <w:r w:rsidR="00C05413" w:rsidRPr="006D6D0D">
              <w:rPr>
                <w:iCs/>
                <w:sz w:val="22"/>
                <w:szCs w:val="22"/>
              </w:rPr>
              <w:t>…</w:t>
            </w:r>
            <w:permEnd w:id="1494579453"/>
            <w:r w:rsidR="00C05413" w:rsidRPr="006D6D0D">
              <w:rPr>
                <w:iCs/>
                <w:sz w:val="22"/>
                <w:szCs w:val="22"/>
              </w:rPr>
              <w:t>pont</w:t>
            </w:r>
            <w:proofErr w:type="gramEnd"/>
          </w:p>
        </w:tc>
        <w:tc>
          <w:tcPr>
            <w:tcW w:w="1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96E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122186954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122186954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  <w:tc>
          <w:tcPr>
            <w:tcW w:w="1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3091" w14:textId="77777777" w:rsidR="00C05413" w:rsidRPr="006D6D0D" w:rsidRDefault="00C05413" w:rsidP="007E3AFE">
            <w:pPr>
              <w:rPr>
                <w:iCs/>
                <w:sz w:val="22"/>
                <w:szCs w:val="22"/>
              </w:rPr>
            </w:pPr>
            <w:permStart w:id="810561733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ermEnd w:id="810561733"/>
            <w:proofErr w:type="gramEnd"/>
            <w:r w:rsidRPr="006D6D0D">
              <w:rPr>
                <w:iCs/>
                <w:sz w:val="22"/>
                <w:szCs w:val="22"/>
              </w:rPr>
              <w:t>pont</w:t>
            </w:r>
          </w:p>
        </w:tc>
      </w:tr>
    </w:tbl>
    <w:p w14:paraId="5676B998" w14:textId="77777777" w:rsidR="00583620" w:rsidRDefault="00583620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1"/>
        <w:gridCol w:w="221"/>
        <w:gridCol w:w="133"/>
        <w:gridCol w:w="289"/>
        <w:gridCol w:w="1200"/>
        <w:gridCol w:w="79"/>
        <w:gridCol w:w="1134"/>
        <w:gridCol w:w="630"/>
        <w:gridCol w:w="1843"/>
        <w:gridCol w:w="1924"/>
      </w:tblGrid>
      <w:tr w:rsidR="006D6D0D" w:rsidRPr="006D6D0D" w14:paraId="0C5DE4CA" w14:textId="77777777" w:rsidTr="00495966">
        <w:trPr>
          <w:cantSplit/>
          <w:trHeight w:val="277"/>
        </w:trPr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AE9D7" w14:textId="77777777" w:rsidR="00171E86" w:rsidRPr="006D6D0D" w:rsidRDefault="00171E86" w:rsidP="00171E86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A szemeszterben megszerezhető összes pontszám: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9ACFA" w14:textId="6290722F" w:rsidR="00171E86" w:rsidRPr="006D6D0D" w:rsidRDefault="00171E86" w:rsidP="00966869">
            <w:pPr>
              <w:rPr>
                <w:sz w:val="22"/>
                <w:szCs w:val="22"/>
              </w:rPr>
            </w:pPr>
            <w:permStart w:id="642328422" w:edGrp="everyone"/>
            <w:proofErr w:type="gramStart"/>
            <w:r w:rsidRPr="006D6D0D">
              <w:rPr>
                <w:sz w:val="22"/>
                <w:szCs w:val="22"/>
              </w:rPr>
              <w:t>…</w:t>
            </w:r>
            <w:proofErr w:type="gramEnd"/>
            <w:r w:rsidR="002917BA">
              <w:rPr>
                <w:sz w:val="22"/>
                <w:szCs w:val="22"/>
              </w:rPr>
              <w:t>10</w:t>
            </w:r>
            <w:permEnd w:id="642328422"/>
            <w:r w:rsidRPr="006D6D0D">
              <w:rPr>
                <w:sz w:val="22"/>
                <w:szCs w:val="22"/>
              </w:rPr>
              <w:t>pont</w:t>
            </w:r>
          </w:p>
        </w:tc>
      </w:tr>
      <w:tr w:rsidR="00495966" w:rsidRPr="006D6D0D" w14:paraId="10781B71" w14:textId="77777777" w:rsidTr="00495966">
        <w:trPr>
          <w:cantSplit/>
          <w:trHeight w:val="556"/>
        </w:trPr>
        <w:tc>
          <w:tcPr>
            <w:tcW w:w="1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91ED76D" w14:textId="77777777" w:rsidR="00495966" w:rsidRPr="006D6D0D" w:rsidRDefault="00495966" w:rsidP="00966869">
            <w:pPr>
              <w:rPr>
                <w:b/>
                <w:iCs/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Ponthatárok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335B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elégséges</w:t>
            </w:r>
          </w:p>
          <w:p w14:paraId="1D2E2432" w14:textId="343DDF4A" w:rsidR="00495966" w:rsidRPr="006D6D0D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permStart w:id="1683973626" w:edGrp="everyone"/>
            <w:proofErr w:type="gramStart"/>
            <w:r w:rsidRPr="006D6D0D">
              <w:rPr>
                <w:iCs/>
                <w:sz w:val="22"/>
                <w:szCs w:val="22"/>
              </w:rPr>
              <w:t>…</w:t>
            </w:r>
            <w:proofErr w:type="gramEnd"/>
            <w:r w:rsidR="002917BA">
              <w:rPr>
                <w:iCs/>
                <w:sz w:val="22"/>
                <w:szCs w:val="22"/>
              </w:rPr>
              <w:t>4</w:t>
            </w:r>
            <w:permEnd w:id="1683973626"/>
            <w:r>
              <w:rPr>
                <w:iCs/>
                <w:sz w:val="22"/>
                <w:szCs w:val="22"/>
              </w:rPr>
              <w:t xml:space="preserve"> </w:t>
            </w:r>
            <w:permStart w:id="1415798562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459916670"/>
                <w:placeholder>
                  <w:docPart w:val="A6450EA9B4E744DE9FC02CC0567432FF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2917B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415798562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48A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közepes</w:t>
            </w:r>
          </w:p>
          <w:p w14:paraId="47027114" w14:textId="395085E3" w:rsidR="00495966" w:rsidRPr="006D6D0D" w:rsidRDefault="000F6191" w:rsidP="00495966">
            <w:pPr>
              <w:jc w:val="center"/>
              <w:rPr>
                <w:iCs/>
                <w:sz w:val="22"/>
                <w:szCs w:val="22"/>
              </w:rPr>
            </w:pPr>
            <w:permStart w:id="740764575" w:edGrp="everyone"/>
            <w:r>
              <w:rPr>
                <w:iCs/>
                <w:sz w:val="22"/>
                <w:szCs w:val="22"/>
              </w:rPr>
              <w:t>5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740764575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624760793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1763722004"/>
                <w:placeholder>
                  <w:docPart w:val="023E86C006BD4C42B5936BFB69C61B0C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2917B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624760793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DA44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jó</w:t>
            </w:r>
          </w:p>
          <w:p w14:paraId="259A3FEA" w14:textId="33E8766D" w:rsidR="00495966" w:rsidRPr="006D6D0D" w:rsidRDefault="000F6191" w:rsidP="00495966">
            <w:pPr>
              <w:jc w:val="center"/>
              <w:rPr>
                <w:iCs/>
                <w:sz w:val="22"/>
                <w:szCs w:val="22"/>
              </w:rPr>
            </w:pPr>
            <w:permStart w:id="198988278" w:edGrp="everyone"/>
            <w:r>
              <w:rPr>
                <w:iCs/>
                <w:sz w:val="22"/>
                <w:szCs w:val="22"/>
              </w:rPr>
              <w:t>7</w:t>
            </w:r>
            <w:r w:rsidR="00495966" w:rsidRPr="006D6D0D">
              <w:rPr>
                <w:iCs/>
                <w:sz w:val="22"/>
                <w:szCs w:val="22"/>
              </w:rPr>
              <w:t>…</w:t>
            </w:r>
            <w:permEnd w:id="198988278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203313884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251597117"/>
                <w:placeholder>
                  <w:docPart w:val="F1D08591A84F41BA8B0BF63FD8DDB2D9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2917B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203313884"/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C5A" w14:textId="77777777" w:rsidR="00495966" w:rsidRDefault="00495966" w:rsidP="00495966">
            <w:pPr>
              <w:jc w:val="center"/>
              <w:rPr>
                <w:iCs/>
                <w:sz w:val="22"/>
                <w:szCs w:val="22"/>
              </w:rPr>
            </w:pPr>
            <w:r w:rsidRPr="00495966">
              <w:rPr>
                <w:b/>
                <w:iCs/>
                <w:sz w:val="22"/>
                <w:szCs w:val="22"/>
              </w:rPr>
              <w:t>jeles</w:t>
            </w:r>
          </w:p>
          <w:p w14:paraId="7FB65216" w14:textId="4D72F603" w:rsidR="00495966" w:rsidRPr="006D6D0D" w:rsidRDefault="000F6191" w:rsidP="00495966">
            <w:pPr>
              <w:jc w:val="center"/>
              <w:rPr>
                <w:iCs/>
                <w:sz w:val="22"/>
                <w:szCs w:val="22"/>
              </w:rPr>
            </w:pPr>
            <w:permStart w:id="2093758220" w:edGrp="everyone"/>
            <w:r>
              <w:rPr>
                <w:iCs/>
                <w:sz w:val="22"/>
                <w:szCs w:val="22"/>
              </w:rPr>
              <w:t>9</w:t>
            </w:r>
            <w:permEnd w:id="2093758220"/>
            <w:r w:rsidR="00495966">
              <w:rPr>
                <w:iCs/>
                <w:sz w:val="22"/>
                <w:szCs w:val="22"/>
              </w:rPr>
              <w:t xml:space="preserve"> </w:t>
            </w:r>
            <w:permStart w:id="1337227026" w:edGrp="everyone"/>
            <w:sdt>
              <w:sdtPr>
                <w:rPr>
                  <w:iCs/>
                  <w:sz w:val="22"/>
                  <w:szCs w:val="22"/>
                </w:rPr>
                <w:tag w:val="pont/%"/>
                <w:id w:val="-1016075109"/>
                <w:placeholder>
                  <w:docPart w:val="5EE59F0191D7479998BEA49489370E58"/>
                </w:placeholder>
                <w:dropDownList>
                  <w:listItem w:displayText="válasszon" w:value="válasszon"/>
                  <w:listItem w:displayText="%-tól" w:value="%-tól"/>
                  <w:listItem w:displayText="ponttól" w:value="ponttól"/>
                </w:dropDownList>
              </w:sdtPr>
              <w:sdtEndPr/>
              <w:sdtContent>
                <w:r w:rsidR="002917BA">
                  <w:rPr>
                    <w:iCs/>
                    <w:sz w:val="22"/>
                    <w:szCs w:val="22"/>
                  </w:rPr>
                  <w:t>ponttól</w:t>
                </w:r>
              </w:sdtContent>
            </w:sdt>
            <w:permEnd w:id="1337227026"/>
          </w:p>
        </w:tc>
      </w:tr>
      <w:tr w:rsidR="00495966" w:rsidRPr="006D6D0D" w14:paraId="1D12B85A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184DB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Egyéb értékelési szempontok:</w:t>
            </w:r>
          </w:p>
        </w:tc>
      </w:tr>
      <w:tr w:rsidR="00495966" w:rsidRPr="006D6D0D" w14:paraId="45D3BF8D" w14:textId="77777777" w:rsidTr="00583620">
        <w:trPr>
          <w:cantSplit/>
          <w:trHeight w:val="135"/>
        </w:trPr>
        <w:tc>
          <w:tcPr>
            <w:tcW w:w="9284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712A9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End w:id="1722645441"/>
          </w:p>
        </w:tc>
      </w:tr>
      <w:tr w:rsidR="00495966" w:rsidRPr="006D6D0D" w14:paraId="3B8E4A10" w14:textId="77777777" w:rsidTr="00583620">
        <w:trPr>
          <w:cantSplit/>
          <w:trHeight w:val="277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869562379" w:edGrp="everyone" w:colFirst="1" w:colLast="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</w:p>
        </w:tc>
      </w:tr>
      <w:tr w:rsidR="00495966" w:rsidRPr="006D6D0D" w14:paraId="7358840F" w14:textId="77777777" w:rsidTr="000C5A3C">
        <w:trPr>
          <w:cantSplit/>
          <w:trHeight w:val="277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0DA0A343" w:rsidR="00495966" w:rsidRPr="006D6D0D" w:rsidRDefault="002917BA" w:rsidP="002917BA">
            <w:pPr>
              <w:rPr>
                <w:sz w:val="22"/>
                <w:szCs w:val="22"/>
              </w:rPr>
            </w:pPr>
            <w:proofErr w:type="spellStart"/>
            <w:r w:rsidRPr="002917BA">
              <w:rPr>
                <w:sz w:val="22"/>
                <w:szCs w:val="22"/>
              </w:rPr>
              <w:t>Muha</w:t>
            </w:r>
            <w:proofErr w:type="spellEnd"/>
            <w:r w:rsidRPr="002917BA">
              <w:rPr>
                <w:sz w:val="22"/>
                <w:szCs w:val="22"/>
              </w:rPr>
              <w:t xml:space="preserve"> Lajos – </w:t>
            </w:r>
            <w:proofErr w:type="spellStart"/>
            <w:r w:rsidRPr="002917BA">
              <w:rPr>
                <w:sz w:val="22"/>
                <w:szCs w:val="22"/>
              </w:rPr>
              <w:t>Krasznay</w:t>
            </w:r>
            <w:proofErr w:type="spellEnd"/>
            <w:r w:rsidRPr="002917BA">
              <w:rPr>
                <w:sz w:val="22"/>
                <w:szCs w:val="22"/>
              </w:rPr>
              <w:t xml:space="preserve"> Csaba: Az elektronikus információs rendszerek biztonságának menedzselése. Nemzeti Közszolgálati Egyetem, 2014.</w:t>
            </w:r>
          </w:p>
        </w:tc>
      </w:tr>
      <w:tr w:rsidR="00495966" w:rsidRPr="006D6D0D" w14:paraId="60E8C135" w14:textId="77777777" w:rsidTr="000C5A3C">
        <w:trPr>
          <w:cantSplit/>
          <w:trHeight w:val="277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BE45CA5" w14:textId="77777777" w:rsidR="002917BA" w:rsidRPr="002917BA" w:rsidRDefault="002917BA" w:rsidP="002917BA">
            <w:pPr>
              <w:rPr>
                <w:sz w:val="22"/>
                <w:szCs w:val="22"/>
              </w:rPr>
            </w:pPr>
            <w:r w:rsidRPr="002917BA">
              <w:rPr>
                <w:sz w:val="22"/>
                <w:szCs w:val="22"/>
              </w:rPr>
              <w:t>Horváth Gergely Krisztián: Közérthetően (nem csak) az IT biztonságról. Kormányzati Fejlesztési Ügynökség, 2013.</w:t>
            </w:r>
          </w:p>
          <w:p w14:paraId="42C30A45" w14:textId="77777777" w:rsidR="002917BA" w:rsidRPr="002917BA" w:rsidRDefault="002917BA" w:rsidP="002917BA">
            <w:pPr>
              <w:rPr>
                <w:sz w:val="22"/>
                <w:szCs w:val="22"/>
              </w:rPr>
            </w:pPr>
            <w:r w:rsidRPr="002917BA">
              <w:rPr>
                <w:sz w:val="22"/>
                <w:szCs w:val="22"/>
              </w:rPr>
              <w:t>Ködmön István (</w:t>
            </w:r>
            <w:proofErr w:type="spellStart"/>
            <w:r w:rsidRPr="002917BA">
              <w:rPr>
                <w:sz w:val="22"/>
                <w:szCs w:val="22"/>
              </w:rPr>
              <w:t>szerk</w:t>
            </w:r>
            <w:proofErr w:type="spellEnd"/>
            <w:r w:rsidRPr="002917BA">
              <w:rPr>
                <w:sz w:val="22"/>
                <w:szCs w:val="22"/>
              </w:rPr>
              <w:t xml:space="preserve">.): Hétpecsétes történetek – Információbiztonság az ISO 27001 tükrében. Hétpecsét Információbiztonsági Egyesület, 2008. </w:t>
            </w:r>
          </w:p>
          <w:p w14:paraId="190E9EA4" w14:textId="4F6DDB39" w:rsidR="00495966" w:rsidRPr="006D6D0D" w:rsidRDefault="002917BA" w:rsidP="002917BA">
            <w:pPr>
              <w:rPr>
                <w:sz w:val="22"/>
                <w:szCs w:val="22"/>
              </w:rPr>
            </w:pPr>
            <w:r w:rsidRPr="002917BA">
              <w:rPr>
                <w:sz w:val="22"/>
                <w:szCs w:val="22"/>
              </w:rPr>
              <w:t>Ködmön István (</w:t>
            </w:r>
            <w:proofErr w:type="spellStart"/>
            <w:r w:rsidRPr="002917BA">
              <w:rPr>
                <w:sz w:val="22"/>
                <w:szCs w:val="22"/>
              </w:rPr>
              <w:t>szerk</w:t>
            </w:r>
            <w:proofErr w:type="spellEnd"/>
            <w:r w:rsidRPr="002917BA">
              <w:rPr>
                <w:sz w:val="22"/>
                <w:szCs w:val="22"/>
              </w:rPr>
              <w:t>.): Hétpecsétes történetek II. - Információbiztonság az ISO 27000 szabványcsalád tükrében. Hétpecsét Információbiztonsági Egyesület, 2014.</w:t>
            </w:r>
          </w:p>
        </w:tc>
      </w:tr>
      <w:tr w:rsidR="00495966" w:rsidRPr="006D6D0D" w14:paraId="43A5D36B" w14:textId="77777777" w:rsidTr="000C5A3C">
        <w:trPr>
          <w:cantSplit/>
          <w:trHeight w:val="277"/>
        </w:trPr>
        <w:tc>
          <w:tcPr>
            <w:tcW w:w="3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77777777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permStart w:id="2024699788" w:edGrp="everyone"/>
          <w:r w:rsidR="004B4233" w:rsidRPr="00D64370">
            <w:rPr>
              <w:rStyle w:val="Helyrzszveg"/>
            </w:rPr>
            <w:t>Dátum megadásához kattintson vagy koppintson ide.</w:t>
          </w:r>
          <w:permEnd w:id="2024699788"/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EndPr/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77777777" w:rsidR="00C00E30" w:rsidRDefault="000F6191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EndPr/>
        <w:sdtContent>
          <w:sdt>
            <w:sdtPr>
              <w:id w:val="-13625901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ermStart w:id="1419522369" w:edGrp="everyone"/>
              <w:r w:rsidR="00386E0D" w:rsidRPr="00D64370">
                <w:rPr>
                  <w:rStyle w:val="Helyrzszveg"/>
                </w:rPr>
                <w:t>Szöveg beírásához kattintson vagy koppintson ide.</w:t>
              </w:r>
              <w:permEnd w:id="1419522369"/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317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071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018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AE0F74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0795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242A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479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F4211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510B48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CA2812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24CA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76735"/>
    <w:multiLevelType w:val="hybridMultilevel"/>
    <w:tmpl w:val="365A9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3A02"/>
    <w:rsid w:val="000F4778"/>
    <w:rsid w:val="000F6191"/>
    <w:rsid w:val="001007DE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2007B4"/>
    <w:rsid w:val="002200FA"/>
    <w:rsid w:val="00236A4C"/>
    <w:rsid w:val="00265294"/>
    <w:rsid w:val="00265419"/>
    <w:rsid w:val="002917BA"/>
    <w:rsid w:val="002A3656"/>
    <w:rsid w:val="002B20E5"/>
    <w:rsid w:val="002B38B1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B4233"/>
    <w:rsid w:val="004C268C"/>
    <w:rsid w:val="004C4F03"/>
    <w:rsid w:val="004C61F4"/>
    <w:rsid w:val="004D1E7B"/>
    <w:rsid w:val="004D3AB9"/>
    <w:rsid w:val="004D60F0"/>
    <w:rsid w:val="004F30FC"/>
    <w:rsid w:val="00513823"/>
    <w:rsid w:val="00525809"/>
    <w:rsid w:val="00530160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17392"/>
    <w:rsid w:val="00621FD1"/>
    <w:rsid w:val="00622AF8"/>
    <w:rsid w:val="00643D08"/>
    <w:rsid w:val="006761A8"/>
    <w:rsid w:val="006906B0"/>
    <w:rsid w:val="006D3AAD"/>
    <w:rsid w:val="006D6D0D"/>
    <w:rsid w:val="006E0028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25D3"/>
    <w:rsid w:val="007D2023"/>
    <w:rsid w:val="007E63AA"/>
    <w:rsid w:val="007F0962"/>
    <w:rsid w:val="00853E21"/>
    <w:rsid w:val="00867D65"/>
    <w:rsid w:val="008722FC"/>
    <w:rsid w:val="00874AC7"/>
    <w:rsid w:val="008926DE"/>
    <w:rsid w:val="008A7067"/>
    <w:rsid w:val="008B03BD"/>
    <w:rsid w:val="008C3333"/>
    <w:rsid w:val="008C6014"/>
    <w:rsid w:val="008D2C01"/>
    <w:rsid w:val="008D64ED"/>
    <w:rsid w:val="008E5EF8"/>
    <w:rsid w:val="009028D2"/>
    <w:rsid w:val="0094234C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F3133"/>
    <w:rsid w:val="00B0385D"/>
    <w:rsid w:val="00B038F8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7033"/>
    <w:rsid w:val="00C84D53"/>
    <w:rsid w:val="00C931F7"/>
    <w:rsid w:val="00CA4777"/>
    <w:rsid w:val="00CA6EA0"/>
    <w:rsid w:val="00CB098A"/>
    <w:rsid w:val="00CB2D4B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  <w:style w:type="paragraph" w:styleId="Nincstrkz">
    <w:name w:val="No Spacing"/>
    <w:uiPriority w:val="1"/>
    <w:qFormat/>
    <w:rsid w:val="006173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A6450EA9B4E744DE9FC02CC0567432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2C65E-1547-48A8-A222-84F864ECA0A9}"/>
      </w:docPartPr>
      <w:docPartBody>
        <w:p w:rsidR="0020296F" w:rsidRDefault="00C01ADF" w:rsidP="00C01ADF">
          <w:pPr>
            <w:pStyle w:val="A6450EA9B4E744DE9FC02CC0567432FF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023E86C006BD4C42B5936BFB69C61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F6401-FD68-4960-A442-EBFF245FF730}"/>
      </w:docPartPr>
      <w:docPartBody>
        <w:p w:rsidR="0020296F" w:rsidRDefault="00C01ADF" w:rsidP="00C01ADF">
          <w:pPr>
            <w:pStyle w:val="023E86C006BD4C42B5936BFB69C61B0C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F1D08591A84F41BA8B0BF63FD8DDB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FE58C-B9E7-49D3-967D-B756976A9AB2}"/>
      </w:docPartPr>
      <w:docPartBody>
        <w:p w:rsidR="0020296F" w:rsidRDefault="00C01ADF" w:rsidP="00C01ADF">
          <w:pPr>
            <w:pStyle w:val="F1D08591A84F41BA8B0BF63FD8DDB2D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5EE59F0191D7479998BEA49489370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7B4FC-4CEA-4F6B-BA75-C3C45D8CC2E2}"/>
      </w:docPartPr>
      <w:docPartBody>
        <w:p w:rsidR="0020296F" w:rsidRDefault="00C01ADF" w:rsidP="00C01ADF">
          <w:pPr>
            <w:pStyle w:val="5EE59F0191D7479998BEA49489370E58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59"/>
    <w:rsid w:val="000F25D4"/>
    <w:rsid w:val="001A75EA"/>
    <w:rsid w:val="001F5AFC"/>
    <w:rsid w:val="001F6B25"/>
    <w:rsid w:val="0020296F"/>
    <w:rsid w:val="002233B7"/>
    <w:rsid w:val="00270959"/>
    <w:rsid w:val="003E302C"/>
    <w:rsid w:val="003F7DB5"/>
    <w:rsid w:val="00403541"/>
    <w:rsid w:val="00445DC6"/>
    <w:rsid w:val="004B65D7"/>
    <w:rsid w:val="0057099B"/>
    <w:rsid w:val="007569A9"/>
    <w:rsid w:val="00804945"/>
    <w:rsid w:val="00827AA6"/>
    <w:rsid w:val="009A4C8F"/>
    <w:rsid w:val="00A90C07"/>
    <w:rsid w:val="00AE22B6"/>
    <w:rsid w:val="00C01ADF"/>
    <w:rsid w:val="00CE4FE9"/>
    <w:rsid w:val="00D673A1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A6450EA9B4E744DE9FC02CC0567432FF">
    <w:name w:val="A6450EA9B4E744DE9FC02CC0567432FF"/>
    <w:rsid w:val="00C01ADF"/>
    <w:pPr>
      <w:spacing w:after="200" w:line="276" w:lineRule="auto"/>
    </w:pPr>
  </w:style>
  <w:style w:type="paragraph" w:customStyle="1" w:styleId="023E86C006BD4C42B5936BFB69C61B0C">
    <w:name w:val="023E86C006BD4C42B5936BFB69C61B0C"/>
    <w:rsid w:val="00C01ADF"/>
    <w:pPr>
      <w:spacing w:after="200" w:line="276" w:lineRule="auto"/>
    </w:pPr>
  </w:style>
  <w:style w:type="paragraph" w:customStyle="1" w:styleId="F1D08591A84F41BA8B0BF63FD8DDB2D9">
    <w:name w:val="F1D08591A84F41BA8B0BF63FD8DDB2D9"/>
    <w:rsid w:val="00C01ADF"/>
    <w:pPr>
      <w:spacing w:after="200" w:line="276" w:lineRule="auto"/>
    </w:pPr>
  </w:style>
  <w:style w:type="paragraph" w:customStyle="1" w:styleId="5EE59F0191D7479998BEA49489370E58">
    <w:name w:val="5EE59F0191D7479998BEA49489370E58"/>
    <w:rsid w:val="00C01AD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3997-A482-43AC-9B7D-ECB9B9D5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Michelberger Pál</cp:lastModifiedBy>
  <cp:revision>2</cp:revision>
  <cp:lastPrinted>2021-02-02T10:27:00Z</cp:lastPrinted>
  <dcterms:created xsi:type="dcterms:W3CDTF">2023-06-15T11:33:00Z</dcterms:created>
  <dcterms:modified xsi:type="dcterms:W3CDTF">2023-06-15T11:33:00Z</dcterms:modified>
</cp:coreProperties>
</file>