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5A3F" w14:textId="77777777" w:rsidR="0010262B" w:rsidRDefault="0010262B" w:rsidP="0010262B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654DB283" w14:textId="77777777" w:rsidR="0010262B" w:rsidRDefault="0010262B"/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80"/>
        <w:gridCol w:w="7"/>
        <w:gridCol w:w="169"/>
        <w:gridCol w:w="326"/>
        <w:gridCol w:w="220"/>
        <w:gridCol w:w="69"/>
        <w:gridCol w:w="64"/>
        <w:gridCol w:w="72"/>
        <w:gridCol w:w="290"/>
        <w:gridCol w:w="705"/>
        <w:gridCol w:w="278"/>
        <w:gridCol w:w="13"/>
        <w:gridCol w:w="131"/>
        <w:gridCol w:w="136"/>
        <w:gridCol w:w="9"/>
        <w:gridCol w:w="432"/>
        <w:gridCol w:w="426"/>
        <w:gridCol w:w="421"/>
        <w:gridCol w:w="419"/>
        <w:gridCol w:w="857"/>
        <w:gridCol w:w="400"/>
        <w:gridCol w:w="26"/>
        <w:gridCol w:w="851"/>
        <w:gridCol w:w="140"/>
        <w:gridCol w:w="150"/>
        <w:gridCol w:w="371"/>
        <w:gridCol w:w="471"/>
        <w:gridCol w:w="723"/>
        <w:gridCol w:w="278"/>
      </w:tblGrid>
      <w:tr w:rsidR="006D6D0D" w:rsidRPr="006D6D0D" w14:paraId="6EB3A55A" w14:textId="77777777" w:rsidTr="0010262B">
        <w:trPr>
          <w:cantSplit/>
          <w:trHeight w:val="448"/>
        </w:trPr>
        <w:tc>
          <w:tcPr>
            <w:tcW w:w="50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10262B" w:rsidRDefault="0007082B" w:rsidP="0007082B">
            <w:pPr>
              <w:pStyle w:val="Cmsor2"/>
              <w:rPr>
                <w:b/>
                <w:bCs/>
                <w:i w:val="0"/>
                <w:iCs w:val="0"/>
              </w:rPr>
            </w:pPr>
            <w:r w:rsidRPr="0010262B">
              <w:rPr>
                <w:b/>
                <w:bCs/>
                <w:i w:val="0"/>
                <w:iCs w:val="0"/>
              </w:rPr>
              <w:t xml:space="preserve">Bánki Donát Gépész és Biztonságtechnikai Mérnöki </w:t>
            </w:r>
            <w:r w:rsidR="00CB6E0A" w:rsidRPr="0010262B">
              <w:rPr>
                <w:b/>
                <w:bCs/>
                <w:i w:val="0"/>
                <w:iCs w:val="0"/>
              </w:rPr>
              <w:t>Kar</w:t>
            </w:r>
            <w:r w:rsidR="00C3685B" w:rsidRPr="0010262B"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468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14:paraId="6B6722EC" w14:textId="60473B63" w:rsidR="00C3685B" w:rsidRPr="006D6D0D" w:rsidRDefault="0010262B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87053F">
              <w:rPr>
                <w:b/>
                <w:bCs/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</w:tc>
      </w:tr>
      <w:tr w:rsidR="006D6D0D" w:rsidRPr="006D6D0D" w14:paraId="1F143F02" w14:textId="77777777" w:rsidTr="0010262B">
        <w:trPr>
          <w:cantSplit/>
          <w:trHeight w:val="255"/>
        </w:trPr>
        <w:tc>
          <w:tcPr>
            <w:tcW w:w="2539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3687700E" w:rsidR="006761A8" w:rsidRPr="006D6D0D" w:rsidRDefault="00EA4BFA" w:rsidP="0010262B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TŰZVÉDELMI BERENDEZÉSEK II.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(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BBXTB26BLE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)</w:t>
            </w:r>
            <w:permEnd w:id="917255229"/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10262B">
            <w:pPr>
              <w:pStyle w:val="Cmsor1"/>
              <w:tabs>
                <w:tab w:val="left" w:pos="1074"/>
              </w:tabs>
              <w:ind w:left="-66" w:right="7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759A48C9" w:rsidR="006761A8" w:rsidRPr="006D6D0D" w:rsidRDefault="0030798F" w:rsidP="00EA4BFA">
            <w:pPr>
              <w:pStyle w:val="Cmsor1"/>
              <w:ind w:left="7" w:hanging="82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10262B">
        <w:trPr>
          <w:cantSplit/>
          <w:trHeight w:val="240"/>
        </w:trPr>
        <w:tc>
          <w:tcPr>
            <w:tcW w:w="2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1FA5C63" w:rsidR="005E6FC8" w:rsidRPr="006D6D0D" w:rsidRDefault="00270189" w:rsidP="0010262B">
            <w:pPr>
              <w:pStyle w:val="Cmsor1"/>
              <w:tabs>
                <w:tab w:val="left" w:pos="284"/>
                <w:tab w:val="left" w:pos="7655"/>
              </w:tabs>
              <w:ind w:left="-75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43D7734A" w:rsidR="005E6FC8" w:rsidRPr="006D6D0D" w:rsidRDefault="00BA790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10262B">
        <w:trPr>
          <w:cantSplit/>
          <w:trHeight w:val="254"/>
        </w:trPr>
        <w:tc>
          <w:tcPr>
            <w:tcW w:w="380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6859D75" w:rsidR="007D2023" w:rsidRPr="006D6D0D" w:rsidRDefault="00093A2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10262B">
        <w:trPr>
          <w:cantSplit/>
          <w:trHeight w:val="301"/>
        </w:trPr>
        <w:tc>
          <w:tcPr>
            <w:tcW w:w="25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0661D90" w:rsidR="00C3685B" w:rsidRPr="006D6D0D" w:rsidRDefault="0010262B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Nagy Rudolf</w:t>
            </w:r>
            <w:permEnd w:id="142694682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10262B">
        <w:trPr>
          <w:cantSplit/>
          <w:trHeight w:val="129"/>
        </w:trPr>
        <w:tc>
          <w:tcPr>
            <w:tcW w:w="381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54632280" w:rsidR="00C3685B" w:rsidRPr="006D6D0D" w:rsidRDefault="00725A96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 w:rsidRPr="00725A96">
              <w:rPr>
                <w:bCs/>
                <w:sz w:val="22"/>
                <w:szCs w:val="22"/>
              </w:rPr>
              <w:t xml:space="preserve">Tűzvédelmi berendezések I. </w:t>
            </w:r>
            <w:r>
              <w:rPr>
                <w:bCs/>
                <w:sz w:val="22"/>
                <w:szCs w:val="22"/>
              </w:rPr>
              <w:t>(</w:t>
            </w:r>
            <w:r w:rsidRPr="00725A96">
              <w:rPr>
                <w:bCs/>
                <w:sz w:val="22"/>
                <w:szCs w:val="22"/>
              </w:rPr>
              <w:t>BBXTB15BLE</w:t>
            </w:r>
            <w:r w:rsidR="00BA790C">
              <w:rPr>
                <w:bCs/>
                <w:sz w:val="22"/>
                <w:szCs w:val="22"/>
              </w:rPr>
              <w:t>)</w:t>
            </w:r>
            <w:permEnd w:id="73429649"/>
          </w:p>
        </w:tc>
      </w:tr>
      <w:tr w:rsidR="006D6D0D" w:rsidRPr="006D6D0D" w14:paraId="2B93DE74" w14:textId="77777777" w:rsidTr="0010262B">
        <w:trPr>
          <w:cantSplit/>
          <w:trHeight w:val="129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10262B">
        <w:trPr>
          <w:cantSplit/>
          <w:trHeight w:val="294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110A25D" w:rsidR="006761A8" w:rsidRPr="006D6D0D" w:rsidRDefault="00725A9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92EA17A" w:rsidR="006761A8" w:rsidRPr="006D6D0D" w:rsidRDefault="00725A96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10262B">
        <w:trPr>
          <w:cantSplit/>
          <w:trHeight w:val="330"/>
        </w:trPr>
        <w:tc>
          <w:tcPr>
            <w:tcW w:w="224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764B" w14:textId="4993A57D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725A9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6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00C7" w14:textId="26E6A230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725A96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10262B">
        <w:trPr>
          <w:cantSplit/>
          <w:trHeight w:val="342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44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EF7E" w14:textId="3D50EA4C" w:rsidR="006761A8" w:rsidRPr="006D6D0D" w:rsidRDefault="00725A96" w:rsidP="00725A9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725A96">
              <w:rPr>
                <w:i/>
                <w:iCs/>
                <w:sz w:val="22"/>
                <w:szCs w:val="22"/>
              </w:rPr>
              <w:t>A tárgy célja a Tűzvédelmi berendezések I. tárgy ismeretanyagára alapozva a hallgatókkal megismertetni a tűzjelző berendezések, és részben egyes oltóberendezések tervezésének szempontjait, lépéseit, módszereit.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25A96">
              <w:rPr>
                <w:i/>
                <w:iCs/>
                <w:sz w:val="22"/>
                <w:szCs w:val="22"/>
              </w:rPr>
              <w:t>Ezen felül a tűzvédelmi berendezésekről tanult elsősorban elméleti ismeretek összekötése a gyakorlattal</w:t>
            </w:r>
            <w:r w:rsidR="00BA790C"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0262B">
        <w:trPr>
          <w:cantSplit/>
          <w:trHeight w:val="282"/>
        </w:trPr>
        <w:tc>
          <w:tcPr>
            <w:tcW w:w="9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10262B">
        <w:trPr>
          <w:cantSplit/>
          <w:trHeight w:val="282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10262B">
        <w:trPr>
          <w:cantSplit/>
          <w:trHeight w:val="277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8DAB" w14:textId="77777777" w:rsidR="00725A96" w:rsidRP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Tantárgyi követelmények ismertetése. </w:t>
            </w:r>
          </w:p>
          <w:p w14:paraId="4FC4A147" w14:textId="77777777" w:rsidR="00725A96" w:rsidRP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Tűzvédelmi berendezések tervezésének, létesítésének jogi háttere, szabályozása. </w:t>
            </w:r>
          </w:p>
          <w:p w14:paraId="431025EC" w14:textId="456BF78F" w:rsidR="00C3685B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A tűzjelző berendezések tervezésének folyamata, általános szempontok, előírások</w:t>
            </w:r>
            <w:r w:rsidR="00487199" w:rsidRPr="00487199">
              <w:rPr>
                <w:sz w:val="22"/>
                <w:szCs w:val="22"/>
              </w:rPr>
              <w:t>.</w:t>
            </w:r>
          </w:p>
        </w:tc>
      </w:tr>
      <w:tr w:rsidR="006D6D0D" w:rsidRPr="006D6D0D" w14:paraId="3B9347D6" w14:textId="77777777" w:rsidTr="0010262B">
        <w:trPr>
          <w:cantSplit/>
          <w:trHeight w:val="277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525DB603" w:rsidR="00D009FC" w:rsidRPr="006D6D0D" w:rsidRDefault="00725A96" w:rsidP="00487199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A tűzjelző berendezések tervezésének folyamata, általános szempontok, előírások folytatása</w:t>
            </w:r>
            <w:r w:rsidR="00487199">
              <w:rPr>
                <w:sz w:val="22"/>
                <w:szCs w:val="22"/>
              </w:rPr>
              <w:t>.</w:t>
            </w:r>
          </w:p>
        </w:tc>
      </w:tr>
      <w:tr w:rsidR="006D6D0D" w:rsidRPr="006D6D0D" w14:paraId="14560E1D" w14:textId="77777777" w:rsidTr="0010262B">
        <w:trPr>
          <w:cantSplit/>
          <w:trHeight w:val="277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454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69EB058A" w14:textId="3C586659" w:rsidR="00725A96" w:rsidRPr="0010262B" w:rsidRDefault="00725A96" w:rsidP="00725A96">
            <w:pPr>
              <w:rPr>
                <w:b/>
                <w:bCs/>
                <w:sz w:val="22"/>
                <w:szCs w:val="22"/>
              </w:rPr>
            </w:pPr>
            <w:r w:rsidRPr="0010262B">
              <w:rPr>
                <w:b/>
                <w:bCs/>
                <w:sz w:val="22"/>
                <w:szCs w:val="22"/>
              </w:rPr>
              <w:t>Zárthelyi dolgozat.</w:t>
            </w:r>
          </w:p>
          <w:p w14:paraId="0586CBAA" w14:textId="77777777" w:rsid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Sprinkler berendezések tervezésének alapjai, lépései</w:t>
            </w:r>
            <w:r>
              <w:rPr>
                <w:sz w:val="22"/>
                <w:szCs w:val="22"/>
              </w:rPr>
              <w:t xml:space="preserve">. </w:t>
            </w:r>
          </w:p>
          <w:p w14:paraId="1FDA4A03" w14:textId="4A67A737" w:rsidR="00D009FC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Féléves sprinkler feladat kiadása</w:t>
            </w:r>
            <w:r>
              <w:rPr>
                <w:sz w:val="22"/>
                <w:szCs w:val="22"/>
              </w:rPr>
              <w:t>.</w:t>
            </w:r>
          </w:p>
        </w:tc>
      </w:tr>
      <w:tr w:rsidR="006D6D0D" w:rsidRPr="006D6D0D" w14:paraId="421EDD70" w14:textId="77777777" w:rsidTr="0010262B">
        <w:trPr>
          <w:cantSplit/>
          <w:trHeight w:val="277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454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0B93B376" w14:textId="77777777" w:rsidR="00725A96" w:rsidRDefault="00725A96" w:rsidP="0072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B3DEFA1" w14:textId="0E152020" w:rsidR="00D009FC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Tűzjelző- és oltó berendezések a gyakorlatban (lehetőségekhez mérten külső helyszíni gyakorlat, cég- vagy </w:t>
            </w:r>
            <w:proofErr w:type="gramStart"/>
            <w:r w:rsidRPr="00725A96">
              <w:rPr>
                <w:sz w:val="22"/>
                <w:szCs w:val="22"/>
              </w:rPr>
              <w:t>gyárlátogatás,</w:t>
            </w:r>
            <w:proofErr w:type="gramEnd"/>
            <w:r>
              <w:rPr>
                <w:sz w:val="22"/>
                <w:szCs w:val="22"/>
              </w:rPr>
              <w:t xml:space="preserve"> vagy órai keretek között elvégzett tervezési feladatok</w:t>
            </w:r>
            <w:r w:rsidRPr="00725A96">
              <w:rPr>
                <w:sz w:val="22"/>
                <w:szCs w:val="22"/>
              </w:rPr>
              <w:t>)</w:t>
            </w:r>
            <w:r w:rsidRPr="00B95830">
              <w:rPr>
                <w:sz w:val="22"/>
                <w:szCs w:val="22"/>
              </w:rPr>
              <w:t>.</w:t>
            </w:r>
          </w:p>
        </w:tc>
      </w:tr>
      <w:permEnd w:id="1258756666"/>
      <w:tr w:rsidR="0010262B" w:rsidRPr="00E4327F" w14:paraId="458193DE" w14:textId="77777777" w:rsidTr="00CF1645">
        <w:trPr>
          <w:cantSplit/>
          <w:trHeight w:val="277"/>
        </w:trPr>
        <w:tc>
          <w:tcPr>
            <w:tcW w:w="9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E554" w14:textId="5ADDC1DA" w:rsidR="0010262B" w:rsidRPr="00E4327F" w:rsidRDefault="0010262B" w:rsidP="00725A96">
            <w:pPr>
              <w:rPr>
                <w:i/>
                <w:iCs/>
                <w:sz w:val="22"/>
                <w:szCs w:val="22"/>
              </w:rPr>
            </w:pPr>
            <w:r w:rsidRPr="00E4327F">
              <w:rPr>
                <w:i/>
                <w:iCs/>
                <w:sz w:val="22"/>
                <w:szCs w:val="22"/>
              </w:rPr>
              <w:t xml:space="preserve">* A külső helyszíneken tartott gyakorlatok pontos helyéről és időpontjáról a hallgatók időben tájékoztatást kapnak a </w:t>
            </w:r>
            <w:proofErr w:type="spellStart"/>
            <w:r w:rsidRPr="00E4327F">
              <w:rPr>
                <w:i/>
                <w:iCs/>
                <w:sz w:val="22"/>
                <w:szCs w:val="22"/>
              </w:rPr>
              <w:t>Neptunon</w:t>
            </w:r>
            <w:proofErr w:type="spellEnd"/>
            <w:r w:rsidRPr="00E4327F">
              <w:rPr>
                <w:i/>
                <w:iCs/>
                <w:sz w:val="22"/>
                <w:szCs w:val="22"/>
              </w:rPr>
              <w:t xml:space="preserve"> keresztül. A helyszíni gyakorlatokra tekintettel az órák cseréje előfordulhat, erről a hallgatók időben tájékoztatást kapnak. A járványhelyzet miatti esetleges online oktatás esetén, illetve a fogadó intézménytől függően előfordulhat, hogy a külsős gyakorlatokat nem tudjuk megtartani.</w:t>
            </w:r>
          </w:p>
        </w:tc>
      </w:tr>
      <w:tr w:rsidR="006D6D0D" w:rsidRPr="006D6D0D" w14:paraId="5C3EB03A" w14:textId="77777777" w:rsidTr="0010262B">
        <w:trPr>
          <w:cantSplit/>
          <w:trHeight w:val="378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bookmarkStart w:id="0" w:name="_Hlk144406835"/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10262B">
        <w:trPr>
          <w:cantSplit/>
          <w:trHeight w:val="378"/>
        </w:trPr>
        <w:tc>
          <w:tcPr>
            <w:tcW w:w="32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5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10262B">
        <w:trPr>
          <w:cantSplit/>
          <w:trHeight w:val="378"/>
        </w:trPr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84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4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10262B">
        <w:trPr>
          <w:cantSplit/>
          <w:trHeight w:val="378"/>
        </w:trPr>
        <w:tc>
          <w:tcPr>
            <w:tcW w:w="1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269F889B" w:rsidR="00C05413" w:rsidRPr="006D6D0D" w:rsidRDefault="00487199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1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10262B">
              <w:rPr>
                <w:bCs/>
                <w:sz w:val="22"/>
                <w:szCs w:val="22"/>
              </w:rPr>
              <w:t xml:space="preserve"> 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655" w14:textId="77777777" w:rsidR="0010262B" w:rsidRDefault="0010262B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tervezetten</w:t>
            </w:r>
          </w:p>
          <w:p w14:paraId="13CEF90A" w14:textId="28598AC6" w:rsidR="00C05413" w:rsidRPr="006D6D0D" w:rsidRDefault="0010262B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 w:rsidR="00B95830">
              <w:rPr>
                <w:bCs/>
                <w:sz w:val="22"/>
                <w:szCs w:val="22"/>
              </w:rPr>
              <w:t xml:space="preserve">3. </w:t>
            </w:r>
            <w:r w:rsidR="00487199">
              <w:rPr>
                <w:bCs/>
                <w:sz w:val="22"/>
                <w:szCs w:val="22"/>
              </w:rPr>
              <w:t>konzultáción</w:t>
            </w:r>
          </w:p>
        </w:tc>
        <w:tc>
          <w:tcPr>
            <w:tcW w:w="18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0E2D8C33" w:rsidR="00C05413" w:rsidRPr="006D6D0D" w:rsidRDefault="0010262B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roofErr w:type="gramStart"/>
            <w:r>
              <w:rPr>
                <w:bCs/>
                <w:sz w:val="22"/>
                <w:szCs w:val="22"/>
              </w:rPr>
              <w:t>2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361B4D8" w:rsidR="00C05413" w:rsidRPr="006D6D0D" w:rsidRDefault="00725A96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konzultáció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51487853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10262B">
              <w:rPr>
                <w:bCs/>
                <w:sz w:val="22"/>
                <w:szCs w:val="22"/>
              </w:rPr>
              <w:t xml:space="preserve">  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bookmarkEnd w:id="0"/>
      <w:permEnd w:id="258827651"/>
      <w:permEnd w:id="2042170524"/>
      <w:permEnd w:id="409237038"/>
      <w:tr w:rsidR="006D6D0D" w:rsidRPr="006D6D0D" w14:paraId="3976E027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20BC79F4" w14:textId="4361CBB1" w:rsidR="00725A96" w:rsidRPr="00725A96" w:rsidRDefault="00725A96" w:rsidP="0010262B">
            <w:pPr>
              <w:jc w:val="both"/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>A hallgatóknak a félév során egy zárthelyi dolgozatot kell megírniuk</w:t>
            </w:r>
            <w:r>
              <w:rPr>
                <w:i/>
                <w:sz w:val="22"/>
                <w:szCs w:val="22"/>
              </w:rPr>
              <w:t xml:space="preserve"> és </w:t>
            </w:r>
            <w:r w:rsidR="0010262B">
              <w:rPr>
                <w:i/>
                <w:sz w:val="22"/>
                <w:szCs w:val="22"/>
              </w:rPr>
              <w:t>két</w:t>
            </w:r>
            <w:r>
              <w:rPr>
                <w:i/>
                <w:sz w:val="22"/>
                <w:szCs w:val="22"/>
              </w:rPr>
              <w:t xml:space="preserve"> beadandó feladatot kell elkészíteniük</w:t>
            </w:r>
            <w:r w:rsidRPr="00725A96">
              <w:rPr>
                <w:i/>
                <w:sz w:val="22"/>
                <w:szCs w:val="22"/>
              </w:rPr>
              <w:t xml:space="preserve">. Az írásbeli számonkérés alkalmával az elégséges szint teljesítéséhez a maximálisan megszerezhető pontszám legalább 50 %-át kell elérni. </w:t>
            </w:r>
          </w:p>
          <w:p w14:paraId="6F57C52E" w14:textId="77777777" w:rsidR="00725A96" w:rsidRDefault="00725A96" w:rsidP="0010262B">
            <w:pPr>
              <w:jc w:val="both"/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félévközi jegyet a zárthelyi dolgozatra kapott jegy adja. A beadandó féléves feladat értékelése megfelelt vagy nem megfelelt. </w:t>
            </w:r>
          </w:p>
          <w:p w14:paraId="673AC2FC" w14:textId="7838BB97" w:rsidR="0030798F" w:rsidRDefault="00725A96" w:rsidP="0010262B">
            <w:pPr>
              <w:jc w:val="both"/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dolgozat kérdései az adott írásbeli számonkérést megelőzően feldolgozott teljes tananyagot felölelő ismeretanyagból kerülnek kiválasztásra. </w:t>
            </w:r>
            <w:r w:rsidR="0010262B" w:rsidRPr="0010262B">
              <w:rPr>
                <w:i/>
                <w:sz w:val="22"/>
                <w:szCs w:val="22"/>
              </w:rPr>
              <w:t>Zárthelyi dolgozatíráskor, ill. vizsgán a meg nem engedett segédeszközök (puska, mobiltelefon stb.) használata, ill. arra tett kísérlet, továbbá bármilyen információcserére tett kísérlet az érintett hallgató(k) letiltását vonja maga után.</w:t>
            </w:r>
          </w:p>
          <w:p w14:paraId="2C5D9F64" w14:textId="43E5F026" w:rsidR="0030798F" w:rsidRPr="00725A96" w:rsidRDefault="0030798F" w:rsidP="0010262B">
            <w:pPr>
              <w:jc w:val="both"/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</w:t>
            </w:r>
            <w:r w:rsidRPr="00B95830">
              <w:rPr>
                <w:i/>
                <w:sz w:val="22"/>
                <w:szCs w:val="22"/>
              </w:rPr>
              <w:t>legalább elégséges zárthelyi dolgozat</w:t>
            </w:r>
            <w:r>
              <w:rPr>
                <w:i/>
                <w:sz w:val="22"/>
                <w:szCs w:val="22"/>
              </w:rPr>
              <w:t>, a</w:t>
            </w:r>
            <w:r w:rsidRPr="00725A96">
              <w:rPr>
                <w:i/>
                <w:sz w:val="22"/>
                <w:szCs w:val="22"/>
              </w:rPr>
              <w:t xml:space="preserve"> beadandó feladat </w:t>
            </w:r>
            <w:r w:rsidRPr="00BD3EAF">
              <w:rPr>
                <w:i/>
                <w:sz w:val="22"/>
                <w:szCs w:val="22"/>
              </w:rPr>
              <w:t xml:space="preserve">és az órákon való megfelelő részvételi arány </w:t>
            </w:r>
            <w:r w:rsidRPr="00725A96">
              <w:rPr>
                <w:i/>
                <w:sz w:val="22"/>
                <w:szCs w:val="22"/>
              </w:rPr>
              <w:t>feltétele az aláírásnak.</w:t>
            </w:r>
          </w:p>
          <w:p w14:paraId="39A5E28D" w14:textId="77777777" w:rsidR="004D60F0" w:rsidRPr="00093A23" w:rsidRDefault="004D60F0" w:rsidP="0010262B">
            <w:pPr>
              <w:jc w:val="both"/>
              <w:rPr>
                <w:i/>
                <w:sz w:val="12"/>
                <w:szCs w:val="12"/>
              </w:rPr>
            </w:pPr>
          </w:p>
          <w:p w14:paraId="3DC766FD" w14:textId="77777777" w:rsidR="0010262B" w:rsidRPr="003F48A7" w:rsidRDefault="0010262B" w:rsidP="0010262B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 xml:space="preserve">Az évközi jegy/aláírás szorgalmi időszakon túli pótlásának módja: A szorgalmi időszak utolsó hetében lehetőség van a sikertelen, illetve igazoltan (pl. betegség) mulasztott </w:t>
            </w:r>
            <w:proofErr w:type="spellStart"/>
            <w:r w:rsidRPr="003F48A7">
              <w:rPr>
                <w:i/>
                <w:sz w:val="22"/>
                <w:szCs w:val="22"/>
              </w:rPr>
              <w:t>zh</w:t>
            </w:r>
            <w:proofErr w:type="spellEnd"/>
            <w:r w:rsidRPr="003F48A7">
              <w:rPr>
                <w:i/>
                <w:sz w:val="22"/>
                <w:szCs w:val="22"/>
              </w:rPr>
              <w:t>-k pótlására.</w:t>
            </w:r>
          </w:p>
          <w:p w14:paraId="25C6C2D7" w14:textId="77777777" w:rsidR="0010262B" w:rsidRPr="003F48A7" w:rsidRDefault="0010262B" w:rsidP="0010262B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Az évközi jegy/aláírás szorgalmi időszakon túli pótlásának módja: HKR 47. §</w:t>
            </w:r>
          </w:p>
          <w:p w14:paraId="552D7E28" w14:textId="77777777" w:rsidR="0010262B" w:rsidRPr="003F48A7" w:rsidRDefault="0010262B" w:rsidP="0010262B">
            <w:pPr>
              <w:jc w:val="both"/>
              <w:rPr>
                <w:i/>
                <w:sz w:val="22"/>
                <w:szCs w:val="22"/>
              </w:rPr>
            </w:pPr>
          </w:p>
          <w:p w14:paraId="4D4DAC62" w14:textId="77777777" w:rsidR="0010262B" w:rsidRPr="003F48A7" w:rsidRDefault="0010262B" w:rsidP="0010262B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Hiányzás szabályozása: HKR 46. §</w:t>
            </w:r>
          </w:p>
          <w:p w14:paraId="37DAFC00" w14:textId="77777777" w:rsidR="0010262B" w:rsidRPr="003F48A7" w:rsidRDefault="0010262B" w:rsidP="0010262B">
            <w:pPr>
              <w:jc w:val="both"/>
              <w:rPr>
                <w:i/>
                <w:sz w:val="22"/>
                <w:szCs w:val="22"/>
              </w:rPr>
            </w:pPr>
          </w:p>
          <w:p w14:paraId="67026204" w14:textId="77777777" w:rsidR="0010262B" w:rsidRPr="00B95830" w:rsidRDefault="0010262B" w:rsidP="0010262B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77E8CFC0" w14:textId="4C0A2F5A" w:rsidR="004D60F0" w:rsidRPr="004D60F0" w:rsidRDefault="004D60F0" w:rsidP="0010262B">
            <w:pPr>
              <w:ind w:left="351" w:hanging="283"/>
              <w:jc w:val="both"/>
              <w:rPr>
                <w:sz w:val="22"/>
                <w:szCs w:val="22"/>
              </w:rPr>
            </w:pPr>
          </w:p>
        </w:tc>
      </w:tr>
      <w:tr w:rsidR="00495966" w:rsidRPr="006D6D0D" w14:paraId="10781B71" w14:textId="77777777" w:rsidTr="0010262B">
        <w:trPr>
          <w:cantSplit/>
          <w:trHeight w:val="556"/>
        </w:trPr>
        <w:tc>
          <w:tcPr>
            <w:tcW w:w="182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bookmarkStart w:id="1" w:name="_Hlk144406758"/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01B9157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</w:t>
            </w:r>
            <w:r w:rsidR="0010262B">
              <w:rPr>
                <w:iCs/>
                <w:sz w:val="22"/>
                <w:szCs w:val="22"/>
              </w:rPr>
              <w:t>0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bookmarkEnd w:id="1"/>
      <w:tr w:rsidR="00495966" w:rsidRPr="006D6D0D" w14:paraId="7358840F" w14:textId="77777777" w:rsidTr="0010262B">
        <w:trPr>
          <w:cantSplit/>
          <w:trHeight w:val="277"/>
        </w:trPr>
        <w:tc>
          <w:tcPr>
            <w:tcW w:w="21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59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10262B" w14:paraId="3F9EC189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9EBE" w14:textId="77777777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1. Mohai Ágota: Tűzvédelmi berendezések tervezése I., Tűz érzékelők (SZIE YMÉK egyetemi jegyzet)</w:t>
            </w:r>
          </w:p>
          <w:p w14:paraId="0B6AA682" w14:textId="32B4C05A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Országos Tűzvédelmi Szabályzat (mindenkor hatályos állapota a www.njt.hu oldalról letölthető)</w:t>
            </w:r>
          </w:p>
          <w:p w14:paraId="4B9A842E" w14:textId="0A18CAA3" w:rsidR="00725A96" w:rsidRPr="0010262B" w:rsidRDefault="00725A96" w:rsidP="00E64403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TvMI 5. Beépített tűzjelző berendezés tervezése, telepítése tűzvédelmi műszaki irányelv hatályos változata (a www.katasztrofavedelem.hu oldalról letölthető)</w:t>
            </w:r>
          </w:p>
          <w:p w14:paraId="4D0808B8" w14:textId="744198CF" w:rsidR="00725A96" w:rsidRPr="0010262B" w:rsidRDefault="00725A96" w:rsidP="00E94A6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TvMI 6. Beépített tűzoltó berendezések tervezése, telepítése tűzvédelmi műszaki irányelv hatályos változata (a www.katasztrofavedelem.hu oldalról letölthető)</w:t>
            </w:r>
          </w:p>
          <w:p w14:paraId="48435D87" w14:textId="24F78B18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491/2017. Korm. rendelet a beépített tűzjelző, illetve tűzoltó berendezések létesítésének, használatbavételének és megszüntetésének engedélyezésére irányuló hatósági eljárás részletes szabályairól (mindenkor hatályos állapota a www.njt.hu oldalról letölthető)</w:t>
            </w:r>
          </w:p>
          <w:p w14:paraId="37973A27" w14:textId="04F3329B" w:rsidR="0014128C" w:rsidRPr="0010262B" w:rsidRDefault="00725A96" w:rsidP="00D8242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a Magyar Mérnöki Kamara Tervdokumentációk Tartalmi és Formai Követelményei című szabályzata (letölthető: https://www.mmk.hu/informaciok/dokumentumok/szabalyzatok)</w:t>
            </w:r>
          </w:p>
        </w:tc>
      </w:tr>
      <w:tr w:rsidR="0014128C" w:rsidRPr="006D6D0D" w14:paraId="60E8C135" w14:textId="77777777" w:rsidTr="0010262B">
        <w:trPr>
          <w:cantSplit/>
          <w:trHeight w:val="277"/>
        </w:trPr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6D6D0D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73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6D6D0D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10262B" w14:paraId="1EBF537D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9C4F" w14:textId="526A8C02" w:rsidR="00725A96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Tűzvédelmi Műszaki Irányelvek (hatályos változatuk a www.katasztrofavedelem.hu oldalról letölthető)</w:t>
            </w:r>
          </w:p>
          <w:p w14:paraId="49083547" w14:textId="6E350926" w:rsidR="00725A96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 xml:space="preserve">Csepregi Csaba: Tűzjelző rendszerek, </w:t>
            </w:r>
            <w:proofErr w:type="spellStart"/>
            <w:r w:rsidRPr="0010262B">
              <w:rPr>
                <w:sz w:val="22"/>
                <w:szCs w:val="22"/>
              </w:rPr>
              <w:t>Florian</w:t>
            </w:r>
            <w:proofErr w:type="spellEnd"/>
            <w:r w:rsidRPr="0010262B">
              <w:rPr>
                <w:sz w:val="22"/>
                <w:szCs w:val="22"/>
              </w:rPr>
              <w:t xml:space="preserve"> Press Kiadó 2001.</w:t>
            </w:r>
          </w:p>
          <w:p w14:paraId="27771723" w14:textId="653A1EC9" w:rsidR="0014128C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A jegyzetekben megadott és az előadásokon ajánlott további jogszabályok,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04B7DE42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10262B">
            <w:rPr>
              <w:sz w:val="22"/>
              <w:szCs w:val="22"/>
            </w:rPr>
            <w:t>2023. 08. 31.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30798F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69BB" w14:textId="77777777" w:rsidR="00DA5D7B" w:rsidRDefault="00DA5D7B" w:rsidP="0010262B">
      <w:r>
        <w:separator/>
      </w:r>
    </w:p>
  </w:endnote>
  <w:endnote w:type="continuationSeparator" w:id="0">
    <w:p w14:paraId="657FB05D" w14:textId="77777777" w:rsidR="00DA5D7B" w:rsidRDefault="00DA5D7B" w:rsidP="0010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A0AF" w14:textId="77777777" w:rsidR="00DA5D7B" w:rsidRDefault="00DA5D7B" w:rsidP="0010262B">
      <w:r>
        <w:separator/>
      </w:r>
    </w:p>
  </w:footnote>
  <w:footnote w:type="continuationSeparator" w:id="0">
    <w:p w14:paraId="54F2F1CC" w14:textId="77777777" w:rsidR="00DA5D7B" w:rsidRDefault="00DA5D7B" w:rsidP="0010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262B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70189"/>
    <w:rsid w:val="002A3656"/>
    <w:rsid w:val="002B20E5"/>
    <w:rsid w:val="002B30EA"/>
    <w:rsid w:val="002B38B1"/>
    <w:rsid w:val="002F1999"/>
    <w:rsid w:val="002F1D81"/>
    <w:rsid w:val="0030798F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13748"/>
    <w:rsid w:val="00436B6D"/>
    <w:rsid w:val="00441FB9"/>
    <w:rsid w:val="004723C6"/>
    <w:rsid w:val="00473B5A"/>
    <w:rsid w:val="00476A2A"/>
    <w:rsid w:val="00487199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25A96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0E40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D1A06"/>
    <w:rsid w:val="00BD3EAF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242E"/>
    <w:rsid w:val="00D86E78"/>
    <w:rsid w:val="00DA50B7"/>
    <w:rsid w:val="00DA5D7B"/>
    <w:rsid w:val="00DA7BE0"/>
    <w:rsid w:val="00DB2F57"/>
    <w:rsid w:val="00DB3E01"/>
    <w:rsid w:val="00DD3684"/>
    <w:rsid w:val="00E03DE1"/>
    <w:rsid w:val="00E25AFA"/>
    <w:rsid w:val="00E262DE"/>
    <w:rsid w:val="00E4327F"/>
    <w:rsid w:val="00E512D6"/>
    <w:rsid w:val="00E67909"/>
    <w:rsid w:val="00E710AA"/>
    <w:rsid w:val="00E91925"/>
    <w:rsid w:val="00E9673E"/>
    <w:rsid w:val="00E96867"/>
    <w:rsid w:val="00EA4BFA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1026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262B"/>
  </w:style>
  <w:style w:type="paragraph" w:styleId="NormlWeb">
    <w:name w:val="Normal (Web)"/>
    <w:basedOn w:val="Norml"/>
    <w:uiPriority w:val="99"/>
    <w:semiHidden/>
    <w:unhideWhenUsed/>
    <w:rsid w:val="0010262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5C0669"/>
    <w:rsid w:val="006F4AE8"/>
    <w:rsid w:val="007E54B6"/>
    <w:rsid w:val="00804945"/>
    <w:rsid w:val="00813AD9"/>
    <w:rsid w:val="00827AA6"/>
    <w:rsid w:val="009A4C8F"/>
    <w:rsid w:val="009C3617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garabics.daniel@sulid.hu</cp:lastModifiedBy>
  <cp:revision>9</cp:revision>
  <cp:lastPrinted>2023-06-15T19:49:00Z</cp:lastPrinted>
  <dcterms:created xsi:type="dcterms:W3CDTF">2023-06-15T11:21:00Z</dcterms:created>
  <dcterms:modified xsi:type="dcterms:W3CDTF">2023-08-31T18:44:00Z</dcterms:modified>
</cp:coreProperties>
</file>