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5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851"/>
        <w:gridCol w:w="141"/>
        <w:gridCol w:w="709"/>
        <w:gridCol w:w="709"/>
        <w:gridCol w:w="425"/>
        <w:gridCol w:w="991"/>
        <w:gridCol w:w="143"/>
        <w:gridCol w:w="425"/>
        <w:gridCol w:w="71"/>
        <w:gridCol w:w="2056"/>
        <w:gridCol w:w="2409"/>
      </w:tblGrid>
      <w:tr w:rsidR="001A5B1E" w:rsidRPr="00D934A6" w14:paraId="66F2D985" w14:textId="77777777" w:rsidTr="00374683">
        <w:trPr>
          <w:cantSplit/>
        </w:trPr>
        <w:tc>
          <w:tcPr>
            <w:tcW w:w="4961" w:type="dxa"/>
            <w:gridSpan w:val="7"/>
            <w:tcBorders>
              <w:bottom w:val="nil"/>
            </w:tcBorders>
          </w:tcPr>
          <w:p w14:paraId="23A674B7" w14:textId="77777777" w:rsidR="001A5B1E" w:rsidRPr="00E42A1A" w:rsidRDefault="001A5B1E" w:rsidP="00D031F4">
            <w:pPr>
              <w:pStyle w:val="Cmsor4"/>
              <w:jc w:val="center"/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Óbudai Egyetem</w:t>
            </w:r>
          </w:p>
          <w:p w14:paraId="43D84681" w14:textId="77777777" w:rsidR="001A5B1E" w:rsidRPr="00E42A1A" w:rsidRDefault="001A5B1E" w:rsidP="00D031F4">
            <w:pPr>
              <w:pStyle w:val="Cmsor2"/>
              <w:jc w:val="center"/>
              <w:rPr>
                <w:i w:val="0"/>
                <w:sz w:val="20"/>
              </w:rPr>
            </w:pPr>
            <w:r w:rsidRPr="00E42A1A">
              <w:rPr>
                <w:i w:val="0"/>
                <w:sz w:val="20"/>
              </w:rPr>
              <w:t>Bánki Donát Gépész és Biztonságtechnikai Mérnöki Kar</w:t>
            </w:r>
          </w:p>
        </w:tc>
        <w:tc>
          <w:tcPr>
            <w:tcW w:w="5104" w:type="dxa"/>
            <w:gridSpan w:val="5"/>
            <w:tcBorders>
              <w:bottom w:val="nil"/>
            </w:tcBorders>
          </w:tcPr>
          <w:p w14:paraId="5B159B47" w14:textId="5ACA4CD0" w:rsidR="001A5B1E" w:rsidRPr="00E42A1A" w:rsidRDefault="00A15670" w:rsidP="00D031F4">
            <w:pPr>
              <w:pStyle w:val="Cmsor3"/>
              <w:jc w:val="center"/>
              <w:rPr>
                <w:i w:val="0"/>
                <w:sz w:val="22"/>
                <w:szCs w:val="22"/>
              </w:rPr>
            </w:pPr>
            <w:r w:rsidRPr="00E42A1A">
              <w:rPr>
                <w:i w:val="0"/>
                <w:sz w:val="22"/>
                <w:szCs w:val="22"/>
              </w:rPr>
              <w:t>Biztonságtudományi</w:t>
            </w:r>
            <w:r>
              <w:rPr>
                <w:i w:val="0"/>
                <w:sz w:val="22"/>
                <w:szCs w:val="22"/>
              </w:rPr>
              <w:t xml:space="preserve"> és Kibervédelmi</w:t>
            </w:r>
            <w:r w:rsidRPr="00E42A1A">
              <w:rPr>
                <w:i w:val="0"/>
                <w:sz w:val="22"/>
                <w:szCs w:val="22"/>
              </w:rPr>
              <w:t xml:space="preserve"> Intézet</w:t>
            </w:r>
          </w:p>
        </w:tc>
      </w:tr>
      <w:tr w:rsidR="001A5B1E" w:rsidRPr="00D934A6" w14:paraId="0195ADA5" w14:textId="77777777" w:rsidTr="003E0968">
        <w:trPr>
          <w:cantSplit/>
          <w:trHeight w:val="641"/>
        </w:trPr>
        <w:tc>
          <w:tcPr>
            <w:tcW w:w="10065" w:type="dxa"/>
            <w:gridSpan w:val="12"/>
            <w:shd w:val="clear" w:color="auto" w:fill="FFFFFF"/>
          </w:tcPr>
          <w:p w14:paraId="0D8F9E48" w14:textId="12A5062C" w:rsidR="001A5B1E" w:rsidRPr="00E42A1A" w:rsidRDefault="001A5B1E" w:rsidP="00D031F4">
            <w:pPr>
              <w:pStyle w:val="Cmsor1"/>
              <w:tabs>
                <w:tab w:val="left" w:pos="284"/>
                <w:tab w:val="left" w:pos="6804"/>
              </w:tabs>
              <w:jc w:val="left"/>
              <w:rPr>
                <w:b/>
                <w:i w:val="0"/>
                <w:sz w:val="22"/>
                <w:szCs w:val="22"/>
              </w:rPr>
            </w:pPr>
            <w:r w:rsidRPr="00E42A1A">
              <w:rPr>
                <w:b/>
                <w:i w:val="0"/>
                <w:sz w:val="22"/>
                <w:szCs w:val="22"/>
              </w:rPr>
              <w:t xml:space="preserve">Tantárgy neve és kódja: </w:t>
            </w:r>
            <w:r w:rsidR="001857DD">
              <w:rPr>
                <w:b/>
                <w:i w:val="0"/>
                <w:sz w:val="22"/>
                <w:szCs w:val="22"/>
              </w:rPr>
              <w:t>Digitális technika I.</w:t>
            </w:r>
            <w:r w:rsidRPr="00E42A1A">
              <w:rPr>
                <w:b/>
                <w:i w:val="0"/>
                <w:sz w:val="22"/>
                <w:szCs w:val="22"/>
              </w:rPr>
              <w:t xml:space="preserve">     </w:t>
            </w:r>
            <w:r w:rsidR="008719BD" w:rsidRPr="008719BD">
              <w:rPr>
                <w:b/>
                <w:i w:val="0"/>
                <w:sz w:val="22"/>
                <w:szCs w:val="22"/>
              </w:rPr>
              <w:t>BBXDT14B</w:t>
            </w:r>
            <w:r w:rsidR="005C4DE5">
              <w:rPr>
                <w:b/>
                <w:i w:val="0"/>
                <w:sz w:val="22"/>
                <w:szCs w:val="22"/>
              </w:rPr>
              <w:t>N</w:t>
            </w:r>
            <w:bookmarkStart w:id="0" w:name="_GoBack"/>
            <w:bookmarkEnd w:id="0"/>
            <w:r w:rsidR="008719BD" w:rsidRPr="008719BD">
              <w:rPr>
                <w:b/>
                <w:i w:val="0"/>
                <w:sz w:val="22"/>
                <w:szCs w:val="22"/>
              </w:rPr>
              <w:t>F</w:t>
            </w:r>
            <w:r w:rsidRPr="00E42A1A">
              <w:rPr>
                <w:b/>
                <w:i w:val="0"/>
                <w:sz w:val="22"/>
                <w:szCs w:val="22"/>
              </w:rPr>
              <w:tab/>
              <w:t xml:space="preserve">Kreditérték </w:t>
            </w:r>
            <w:r w:rsidRPr="00E42A1A">
              <w:rPr>
                <w:b/>
                <w:sz w:val="22"/>
                <w:szCs w:val="22"/>
              </w:rPr>
              <w:t xml:space="preserve">: </w:t>
            </w:r>
            <w:r w:rsidR="008719BD">
              <w:rPr>
                <w:b/>
                <w:sz w:val="22"/>
                <w:szCs w:val="22"/>
              </w:rPr>
              <w:t>4</w:t>
            </w:r>
          </w:p>
          <w:p w14:paraId="59B7F743" w14:textId="52BF1AB3" w:rsidR="001A5B1E" w:rsidRPr="00E42A1A" w:rsidRDefault="008719BD" w:rsidP="008719BD">
            <w:pPr>
              <w:pStyle w:val="Cmsor1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Nappali  tagozat</w:t>
            </w:r>
          </w:p>
        </w:tc>
      </w:tr>
      <w:tr w:rsidR="001A5B1E" w:rsidRPr="00D934A6" w14:paraId="573B52E4" w14:textId="77777777" w:rsidTr="003E0968">
        <w:trPr>
          <w:cantSplit/>
          <w:trHeight w:val="409"/>
        </w:trPr>
        <w:tc>
          <w:tcPr>
            <w:tcW w:w="10065" w:type="dxa"/>
            <w:gridSpan w:val="12"/>
          </w:tcPr>
          <w:p w14:paraId="6633406C" w14:textId="77777777" w:rsidR="001A5B1E" w:rsidRPr="00E42A1A" w:rsidRDefault="001A5B1E" w:rsidP="001857D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Szakok melyeken a tárgyat oktatják: </w:t>
            </w:r>
            <w:r w:rsidR="001857DD">
              <w:rPr>
                <w:sz w:val="22"/>
                <w:szCs w:val="22"/>
              </w:rPr>
              <w:t>Biztonságtechnikai mérnök</w:t>
            </w:r>
            <w:r w:rsidRPr="00E42A1A">
              <w:rPr>
                <w:sz w:val="22"/>
                <w:szCs w:val="22"/>
              </w:rPr>
              <w:t xml:space="preserve"> BSc szak</w:t>
            </w:r>
          </w:p>
        </w:tc>
      </w:tr>
      <w:tr w:rsidR="001A5B1E" w:rsidRPr="00D934A6" w14:paraId="294783CC" w14:textId="77777777" w:rsidTr="001A5B1E">
        <w:trPr>
          <w:cantSplit/>
        </w:trPr>
        <w:tc>
          <w:tcPr>
            <w:tcW w:w="1986" w:type="dxa"/>
            <w:gridSpan w:val="2"/>
          </w:tcPr>
          <w:p w14:paraId="19E7CA19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Tantárgyfelelős oktató:</w:t>
            </w:r>
          </w:p>
        </w:tc>
        <w:tc>
          <w:tcPr>
            <w:tcW w:w="1984" w:type="dxa"/>
            <w:gridSpan w:val="4"/>
          </w:tcPr>
          <w:p w14:paraId="6C40EFAE" w14:textId="58AA3E1C" w:rsidR="001A5B1E" w:rsidRPr="00E42A1A" w:rsidRDefault="008719BD" w:rsidP="00D031F4">
            <w:pPr>
              <w:rPr>
                <w:sz w:val="22"/>
                <w:szCs w:val="22"/>
              </w:rPr>
            </w:pPr>
            <w:r>
              <w:t>Dr. Hell Péter</w:t>
            </w:r>
          </w:p>
        </w:tc>
        <w:tc>
          <w:tcPr>
            <w:tcW w:w="1134" w:type="dxa"/>
            <w:gridSpan w:val="2"/>
          </w:tcPr>
          <w:p w14:paraId="1237D4CF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Oktatók:</w:t>
            </w:r>
          </w:p>
        </w:tc>
        <w:tc>
          <w:tcPr>
            <w:tcW w:w="4961" w:type="dxa"/>
            <w:gridSpan w:val="4"/>
            <w:shd w:val="clear" w:color="auto" w:fill="FFFFFF"/>
          </w:tcPr>
          <w:p w14:paraId="02EBC093" w14:textId="77777777" w:rsidR="001A5B1E" w:rsidRPr="00E42A1A" w:rsidRDefault="00C519BE" w:rsidP="008860B4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Illés Mihály</w:t>
            </w:r>
          </w:p>
        </w:tc>
      </w:tr>
      <w:tr w:rsidR="001A5B1E" w:rsidRPr="00D934A6" w14:paraId="5BF12A6B" w14:textId="77777777" w:rsidTr="00374683">
        <w:trPr>
          <w:cantSplit/>
        </w:trPr>
        <w:tc>
          <w:tcPr>
            <w:tcW w:w="2836" w:type="dxa"/>
            <w:gridSpan w:val="4"/>
          </w:tcPr>
          <w:p w14:paraId="3797EC06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Előtanulmányi feltételek:</w:t>
            </w:r>
          </w:p>
        </w:tc>
        <w:tc>
          <w:tcPr>
            <w:tcW w:w="7229" w:type="dxa"/>
            <w:gridSpan w:val="8"/>
          </w:tcPr>
          <w:p w14:paraId="5A467486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 -</w:t>
            </w:r>
          </w:p>
        </w:tc>
      </w:tr>
      <w:tr w:rsidR="001A5B1E" w:rsidRPr="00D934A6" w14:paraId="617917A8" w14:textId="77777777" w:rsidTr="00374683">
        <w:trPr>
          <w:cantSplit/>
          <w:trHeight w:val="295"/>
        </w:trPr>
        <w:tc>
          <w:tcPr>
            <w:tcW w:w="2127" w:type="dxa"/>
            <w:gridSpan w:val="3"/>
          </w:tcPr>
          <w:p w14:paraId="4DF540BC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Heti óraszámok:</w:t>
            </w:r>
          </w:p>
        </w:tc>
        <w:tc>
          <w:tcPr>
            <w:tcW w:w="1418" w:type="dxa"/>
            <w:gridSpan w:val="2"/>
          </w:tcPr>
          <w:p w14:paraId="54C13B6C" w14:textId="0888627B" w:rsidR="001A5B1E" w:rsidRPr="00E42A1A" w:rsidRDefault="001A5B1E" w:rsidP="008719B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Előadás:</w:t>
            </w:r>
            <w:r w:rsidR="008719BD">
              <w:rPr>
                <w:sz w:val="22"/>
                <w:szCs w:val="22"/>
              </w:rPr>
              <w:t>1</w:t>
            </w:r>
          </w:p>
        </w:tc>
        <w:tc>
          <w:tcPr>
            <w:tcW w:w="1984" w:type="dxa"/>
            <w:gridSpan w:val="4"/>
          </w:tcPr>
          <w:p w14:paraId="141170E2" w14:textId="7626A4FD" w:rsidR="001A5B1E" w:rsidRPr="00E42A1A" w:rsidRDefault="001A5B1E" w:rsidP="008719BD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Tantermi gyak.: </w:t>
            </w:r>
            <w:r w:rsidR="008719BD">
              <w:rPr>
                <w:sz w:val="22"/>
                <w:szCs w:val="22"/>
              </w:rPr>
              <w:t>0</w:t>
            </w:r>
          </w:p>
        </w:tc>
        <w:tc>
          <w:tcPr>
            <w:tcW w:w="2127" w:type="dxa"/>
            <w:gridSpan w:val="2"/>
          </w:tcPr>
          <w:p w14:paraId="7C244EFC" w14:textId="431C1F04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 xml:space="preserve">Laborgyakorlat: </w:t>
            </w:r>
            <w:r w:rsidR="008719BD">
              <w:rPr>
                <w:sz w:val="22"/>
                <w:szCs w:val="22"/>
              </w:rPr>
              <w:t>1</w:t>
            </w:r>
          </w:p>
          <w:p w14:paraId="17F7254A" w14:textId="77777777" w:rsidR="001A5B1E" w:rsidRPr="00E42A1A" w:rsidRDefault="001A5B1E" w:rsidP="00D031F4">
            <w:pPr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14:paraId="7F5E5894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Konzultáció:</w:t>
            </w:r>
          </w:p>
        </w:tc>
      </w:tr>
      <w:tr w:rsidR="001A5B1E" w:rsidRPr="00D934A6" w14:paraId="58ACE2DD" w14:textId="77777777" w:rsidTr="00374683">
        <w:trPr>
          <w:cantSplit/>
          <w:trHeight w:val="331"/>
        </w:trPr>
        <w:tc>
          <w:tcPr>
            <w:tcW w:w="2127" w:type="dxa"/>
            <w:gridSpan w:val="3"/>
            <w:tcBorders>
              <w:bottom w:val="nil"/>
            </w:tcBorders>
          </w:tcPr>
          <w:p w14:paraId="7D8D6577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Számonkérés módja:</w:t>
            </w:r>
          </w:p>
        </w:tc>
        <w:tc>
          <w:tcPr>
            <w:tcW w:w="7938" w:type="dxa"/>
            <w:gridSpan w:val="9"/>
            <w:tcBorders>
              <w:bottom w:val="nil"/>
            </w:tcBorders>
          </w:tcPr>
          <w:p w14:paraId="347A737A" w14:textId="77777777" w:rsidR="001A5B1E" w:rsidRPr="00E42A1A" w:rsidRDefault="001A5B1E" w:rsidP="00D031F4">
            <w:pPr>
              <w:rPr>
                <w:sz w:val="22"/>
                <w:szCs w:val="22"/>
              </w:rPr>
            </w:pPr>
            <w:r w:rsidRPr="00E42A1A">
              <w:rPr>
                <w:sz w:val="22"/>
                <w:szCs w:val="22"/>
              </w:rPr>
              <w:t>évközi jegy</w:t>
            </w:r>
          </w:p>
        </w:tc>
      </w:tr>
      <w:tr w:rsidR="008D5929" w:rsidRPr="00D934A6" w14:paraId="31372440" w14:textId="77777777" w:rsidTr="00374683">
        <w:trPr>
          <w:cantSplit/>
        </w:trPr>
        <w:tc>
          <w:tcPr>
            <w:tcW w:w="10065" w:type="dxa"/>
            <w:gridSpan w:val="12"/>
            <w:tcBorders>
              <w:bottom w:val="nil"/>
            </w:tcBorders>
            <w:shd w:val="clear" w:color="auto" w:fill="FFFFFF"/>
          </w:tcPr>
          <w:p w14:paraId="7B88266D" w14:textId="77777777" w:rsidR="008D5929" w:rsidRPr="00D934A6" w:rsidRDefault="008D5929">
            <w:pPr>
              <w:pStyle w:val="Cmsor1"/>
              <w:rPr>
                <w:b/>
                <w:i w:val="0"/>
                <w:sz w:val="22"/>
                <w:szCs w:val="22"/>
              </w:rPr>
            </w:pPr>
            <w:r w:rsidRPr="00D934A6">
              <w:rPr>
                <w:b/>
                <w:i w:val="0"/>
                <w:sz w:val="22"/>
                <w:szCs w:val="22"/>
              </w:rPr>
              <w:t>A tananyag</w:t>
            </w:r>
          </w:p>
        </w:tc>
      </w:tr>
      <w:tr w:rsidR="008D5929" w:rsidRPr="00D934A6" w14:paraId="55F65360" w14:textId="77777777" w:rsidTr="001857DD">
        <w:trPr>
          <w:cantSplit/>
          <w:trHeight w:val="864"/>
        </w:trPr>
        <w:tc>
          <w:tcPr>
            <w:tcW w:w="10065" w:type="dxa"/>
            <w:gridSpan w:val="12"/>
            <w:shd w:val="clear" w:color="auto" w:fill="FFFFFF"/>
          </w:tcPr>
          <w:tbl>
            <w:tblPr>
              <w:tblW w:w="999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999"/>
            </w:tblGrid>
            <w:tr w:rsidR="008860B4" w14:paraId="40F1608E" w14:textId="77777777" w:rsidTr="008860B4">
              <w:trPr>
                <w:trHeight w:val="358"/>
              </w:trPr>
              <w:tc>
                <w:tcPr>
                  <w:tcW w:w="9999" w:type="dxa"/>
                </w:tcPr>
                <w:p w14:paraId="2B768072" w14:textId="77777777" w:rsidR="001857DD" w:rsidRDefault="008D5929" w:rsidP="001857DD">
                  <w:pPr>
                    <w:pStyle w:val="Default"/>
                    <w:jc w:val="both"/>
                  </w:pPr>
                  <w:r w:rsidRPr="00D934A6">
                    <w:rPr>
                      <w:i/>
                      <w:sz w:val="22"/>
                      <w:szCs w:val="22"/>
                    </w:rPr>
                    <w:t>Oktatási cél:</w:t>
                  </w:r>
                </w:p>
                <w:p w14:paraId="7C2A5D0B" w14:textId="77777777" w:rsidR="001857DD" w:rsidRDefault="001857DD" w:rsidP="001857DD">
                  <w:pPr>
                    <w:pStyle w:val="Default"/>
                    <w:jc w:val="both"/>
                  </w:pPr>
                  <w:r>
                    <w:t>A digitális technikában használatos fogalmak, modellek bemutatása a digitális berendezések áramkörei</w:t>
                  </w:r>
                </w:p>
                <w:p w14:paraId="004061B7" w14:textId="77777777" w:rsidR="008860B4" w:rsidRDefault="001857DD" w:rsidP="001857DD">
                  <w:pPr>
                    <w:pStyle w:val="Default"/>
                    <w:jc w:val="both"/>
                    <w:rPr>
                      <w:sz w:val="22"/>
                      <w:szCs w:val="22"/>
                    </w:rPr>
                  </w:pPr>
                  <w:r>
                    <w:t>működésének, jellemzőinek, típusválasztékának, alkalmazási lehetőségeinek megismertetése.</w:t>
                  </w:r>
                </w:p>
              </w:tc>
            </w:tr>
          </w:tbl>
          <w:p w14:paraId="0711EE79" w14:textId="77777777" w:rsidR="008D5929" w:rsidRPr="00D934A6" w:rsidRDefault="008D5929" w:rsidP="003E0968">
            <w:pPr>
              <w:tabs>
                <w:tab w:val="left" w:pos="4962"/>
              </w:tabs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D5929" w:rsidRPr="00D934A6" w14:paraId="45DF9270" w14:textId="77777777" w:rsidTr="003E0968">
        <w:trPr>
          <w:cantSplit/>
          <w:trHeight w:val="1279"/>
        </w:trPr>
        <w:tc>
          <w:tcPr>
            <w:tcW w:w="10065" w:type="dxa"/>
            <w:gridSpan w:val="12"/>
            <w:tcBorders>
              <w:bottom w:val="nil"/>
            </w:tcBorders>
            <w:shd w:val="clear" w:color="auto" w:fill="FFFFFF"/>
          </w:tcPr>
          <w:p w14:paraId="65E96549" w14:textId="04F46A15" w:rsidR="008D5929" w:rsidRPr="00D934A6" w:rsidRDefault="008D5929" w:rsidP="00D24ACB">
            <w:pPr>
              <w:spacing w:before="120"/>
              <w:jc w:val="both"/>
              <w:rPr>
                <w:sz w:val="22"/>
                <w:szCs w:val="22"/>
              </w:rPr>
            </w:pPr>
            <w:r w:rsidRPr="00D934A6">
              <w:rPr>
                <w:i/>
                <w:sz w:val="22"/>
                <w:szCs w:val="22"/>
              </w:rPr>
              <w:t>Tematika</w:t>
            </w:r>
            <w:r w:rsidRPr="0003606B">
              <w:rPr>
                <w:color w:val="000000"/>
                <w:szCs w:val="24"/>
              </w:rPr>
              <w:t xml:space="preserve">: </w:t>
            </w:r>
            <w:r w:rsidR="00BD2BB3">
              <w:t>A digitális technika alapfogalmai, logikai függvények: Boole algebrai összefüggések, kombinációs hálózatok leírása, univerzális áramkörök használata. Áramkör családok (bipoláris, MOS, CMOS áramkörök). SSI és MSI áramkörök: kapuk, kódolók, dekódolók, multiplexerek. Sorrendi hálózatok: aszinkron és szinkron típusok, állapot-diagram, funkcionális sor-rendi hálózatok (számlálók, regiszterek, memóriák).</w:t>
            </w:r>
          </w:p>
        </w:tc>
      </w:tr>
      <w:tr w:rsidR="00374683" w:rsidRPr="00D934A6" w14:paraId="32BABA6F" w14:textId="77777777" w:rsidTr="00374683">
        <w:trPr>
          <w:cantSplit/>
          <w:trHeight w:val="283"/>
        </w:trPr>
        <w:tc>
          <w:tcPr>
            <w:tcW w:w="10065" w:type="dxa"/>
            <w:gridSpan w:val="12"/>
            <w:shd w:val="pct5" w:color="auto" w:fill="FFFFFF"/>
          </w:tcPr>
          <w:p w14:paraId="2D01A243" w14:textId="77777777" w:rsidR="00B92A6A" w:rsidRPr="00D934A6" w:rsidRDefault="00374683" w:rsidP="00DC2D30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Ütemezés</w:t>
            </w:r>
          </w:p>
        </w:tc>
      </w:tr>
      <w:tr w:rsidR="00374683" w:rsidRPr="00D934A6" w14:paraId="7B69385B" w14:textId="77777777" w:rsidTr="007B12D3">
        <w:trPr>
          <w:cantSplit/>
          <w:trHeight w:val="569"/>
        </w:trPr>
        <w:tc>
          <w:tcPr>
            <w:tcW w:w="1135" w:type="dxa"/>
            <w:shd w:val="pct5" w:color="auto" w:fill="FFFFFF"/>
          </w:tcPr>
          <w:p w14:paraId="408F02D9" w14:textId="77777777" w:rsidR="00374683" w:rsidRPr="00D934A6" w:rsidRDefault="00374683" w:rsidP="007B12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930" w:type="dxa"/>
            <w:gridSpan w:val="11"/>
            <w:shd w:val="pct5" w:color="auto" w:fill="FFFFFF"/>
          </w:tcPr>
          <w:p w14:paraId="496D2675" w14:textId="77777777" w:rsidR="00374683" w:rsidRPr="00D934A6" w:rsidRDefault="00374683" w:rsidP="001105E1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Témakör</w:t>
            </w:r>
          </w:p>
        </w:tc>
      </w:tr>
      <w:tr w:rsidR="008E26EA" w:rsidRPr="005C3E57" w14:paraId="467052E3" w14:textId="77777777" w:rsidTr="00BE2BDB">
        <w:trPr>
          <w:cantSplit/>
          <w:trHeight w:val="278"/>
        </w:trPr>
        <w:tc>
          <w:tcPr>
            <w:tcW w:w="5600" w:type="dxa"/>
            <w:gridSpan w:val="10"/>
          </w:tcPr>
          <w:p w14:paraId="0EA403CE" w14:textId="77777777" w:rsidR="008E26EA" w:rsidRPr="005C3E57" w:rsidRDefault="008E26EA" w:rsidP="008E26E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Téma</w:t>
            </w:r>
          </w:p>
        </w:tc>
        <w:tc>
          <w:tcPr>
            <w:tcW w:w="4465" w:type="dxa"/>
            <w:gridSpan w:val="2"/>
          </w:tcPr>
          <w:p w14:paraId="4532BC58" w14:textId="77777777" w:rsidR="008E26EA" w:rsidRPr="005C3E57" w:rsidRDefault="008E26EA" w:rsidP="00465F19">
            <w:pPr>
              <w:rPr>
                <w:b/>
              </w:rPr>
            </w:pPr>
            <w:r>
              <w:rPr>
                <w:b/>
              </w:rPr>
              <w:t>Megjegyzés</w:t>
            </w:r>
          </w:p>
        </w:tc>
      </w:tr>
      <w:tr w:rsidR="0003606B" w:rsidRPr="00D934A6" w14:paraId="5B6FD64D" w14:textId="77777777" w:rsidTr="00F11336">
        <w:trPr>
          <w:cantSplit/>
          <w:trHeight w:val="278"/>
        </w:trPr>
        <w:tc>
          <w:tcPr>
            <w:tcW w:w="1135" w:type="dxa"/>
          </w:tcPr>
          <w:p w14:paraId="5E289CEA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1.</w:t>
            </w:r>
          </w:p>
        </w:tc>
        <w:tc>
          <w:tcPr>
            <w:tcW w:w="4465" w:type="dxa"/>
            <w:gridSpan w:val="9"/>
            <w:vAlign w:val="center"/>
          </w:tcPr>
          <w:p w14:paraId="57189DAA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Digitáli</w:t>
            </w:r>
            <w:r w:rsidR="00FB7103">
              <w:rPr>
                <w:sz w:val="22"/>
                <w:szCs w:val="22"/>
              </w:rPr>
              <w:t>s technikai alapfogalmak, definí</w:t>
            </w:r>
            <w:r w:rsidRPr="001857DD">
              <w:rPr>
                <w:sz w:val="22"/>
                <w:szCs w:val="22"/>
              </w:rPr>
              <w:t>ciók</w:t>
            </w:r>
          </w:p>
        </w:tc>
        <w:tc>
          <w:tcPr>
            <w:tcW w:w="4465" w:type="dxa"/>
            <w:gridSpan w:val="2"/>
            <w:vMerge w:val="restart"/>
          </w:tcPr>
          <w:p w14:paraId="666568BC" w14:textId="77777777" w:rsidR="0003606B" w:rsidRPr="005C3E57" w:rsidRDefault="0003606B" w:rsidP="00465F19">
            <w:pPr>
              <w:rPr>
                <w:sz w:val="22"/>
                <w:szCs w:val="22"/>
              </w:rPr>
            </w:pPr>
          </w:p>
        </w:tc>
      </w:tr>
      <w:tr w:rsidR="0003606B" w:rsidRPr="00D934A6" w14:paraId="32ED213C" w14:textId="77777777" w:rsidTr="00F11336">
        <w:trPr>
          <w:cantSplit/>
          <w:trHeight w:val="278"/>
        </w:trPr>
        <w:tc>
          <w:tcPr>
            <w:tcW w:w="1135" w:type="dxa"/>
          </w:tcPr>
          <w:p w14:paraId="6C7D384A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2.</w:t>
            </w:r>
          </w:p>
        </w:tc>
        <w:tc>
          <w:tcPr>
            <w:tcW w:w="4465" w:type="dxa"/>
            <w:gridSpan w:val="9"/>
            <w:vAlign w:val="center"/>
          </w:tcPr>
          <w:p w14:paraId="1AE55370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Bináris számok megjelenítése formái, kódolás, numerikus és alfanumerikus kódok</w:t>
            </w:r>
          </w:p>
        </w:tc>
        <w:tc>
          <w:tcPr>
            <w:tcW w:w="4465" w:type="dxa"/>
            <w:gridSpan w:val="2"/>
            <w:vMerge/>
          </w:tcPr>
          <w:p w14:paraId="6ABEC088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03606B" w:rsidRPr="00D934A6" w14:paraId="1CCE4E37" w14:textId="77777777" w:rsidTr="00F11336">
        <w:trPr>
          <w:cantSplit/>
          <w:trHeight w:val="278"/>
        </w:trPr>
        <w:tc>
          <w:tcPr>
            <w:tcW w:w="1135" w:type="dxa"/>
          </w:tcPr>
          <w:p w14:paraId="4E20CFFD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3.</w:t>
            </w:r>
          </w:p>
        </w:tc>
        <w:tc>
          <w:tcPr>
            <w:tcW w:w="4465" w:type="dxa"/>
            <w:gridSpan w:val="9"/>
            <w:vAlign w:val="center"/>
          </w:tcPr>
          <w:p w14:paraId="5BD80AE7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Kombinációs hálózatok modellje, matematikai leírása</w:t>
            </w:r>
          </w:p>
        </w:tc>
        <w:tc>
          <w:tcPr>
            <w:tcW w:w="4465" w:type="dxa"/>
            <w:gridSpan w:val="2"/>
            <w:vMerge/>
          </w:tcPr>
          <w:p w14:paraId="0A2732A3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03606B" w:rsidRPr="00D934A6" w14:paraId="22F40A8C" w14:textId="77777777" w:rsidTr="00F11336">
        <w:trPr>
          <w:cantSplit/>
          <w:trHeight w:val="278"/>
        </w:trPr>
        <w:tc>
          <w:tcPr>
            <w:tcW w:w="1135" w:type="dxa"/>
          </w:tcPr>
          <w:p w14:paraId="319B53E5" w14:textId="77777777" w:rsidR="0003606B" w:rsidRPr="00D934A6" w:rsidRDefault="0003606B" w:rsidP="00374683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4.</w:t>
            </w:r>
          </w:p>
        </w:tc>
        <w:tc>
          <w:tcPr>
            <w:tcW w:w="4465" w:type="dxa"/>
            <w:gridSpan w:val="9"/>
            <w:vAlign w:val="center"/>
          </w:tcPr>
          <w:p w14:paraId="2EEE4FB6" w14:textId="77777777" w:rsidR="0003606B" w:rsidRPr="00D934A6" w:rsidRDefault="001857DD" w:rsidP="00374683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Minimalizálási módszerek</w:t>
            </w:r>
          </w:p>
        </w:tc>
        <w:tc>
          <w:tcPr>
            <w:tcW w:w="4465" w:type="dxa"/>
            <w:gridSpan w:val="2"/>
            <w:vMerge/>
          </w:tcPr>
          <w:p w14:paraId="0774B297" w14:textId="77777777" w:rsidR="0003606B" w:rsidRPr="005C3E57" w:rsidRDefault="0003606B" w:rsidP="001105E1">
            <w:pPr>
              <w:rPr>
                <w:sz w:val="22"/>
                <w:szCs w:val="22"/>
              </w:rPr>
            </w:pPr>
          </w:p>
        </w:tc>
      </w:tr>
      <w:tr w:rsidR="001857DD" w:rsidRPr="00D934A6" w14:paraId="7A64463C" w14:textId="77777777" w:rsidTr="00F11336">
        <w:trPr>
          <w:cantSplit/>
          <w:trHeight w:val="278"/>
        </w:trPr>
        <w:tc>
          <w:tcPr>
            <w:tcW w:w="1135" w:type="dxa"/>
          </w:tcPr>
          <w:p w14:paraId="07455F79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5.</w:t>
            </w:r>
          </w:p>
        </w:tc>
        <w:tc>
          <w:tcPr>
            <w:tcW w:w="4465" w:type="dxa"/>
            <w:gridSpan w:val="9"/>
            <w:vAlign w:val="center"/>
          </w:tcPr>
          <w:p w14:paraId="0B6C6AC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Megvalósítás univerzális logikai elemekkel</w:t>
            </w:r>
          </w:p>
        </w:tc>
        <w:tc>
          <w:tcPr>
            <w:tcW w:w="4465" w:type="dxa"/>
            <w:gridSpan w:val="2"/>
            <w:vMerge/>
          </w:tcPr>
          <w:p w14:paraId="5949AC4F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0120AB0" w14:textId="77777777" w:rsidTr="00F11336">
        <w:trPr>
          <w:cantSplit/>
          <w:trHeight w:val="278"/>
        </w:trPr>
        <w:tc>
          <w:tcPr>
            <w:tcW w:w="1135" w:type="dxa"/>
          </w:tcPr>
          <w:p w14:paraId="73E76F71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6.</w:t>
            </w:r>
          </w:p>
        </w:tc>
        <w:tc>
          <w:tcPr>
            <w:tcW w:w="4465" w:type="dxa"/>
            <w:gridSpan w:val="9"/>
            <w:vAlign w:val="center"/>
          </w:tcPr>
          <w:p w14:paraId="10AB47CD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Digitális áramkör családok, a digitális áramkörökben lévő kapcsoló eszközök működése</w:t>
            </w:r>
          </w:p>
        </w:tc>
        <w:tc>
          <w:tcPr>
            <w:tcW w:w="4465" w:type="dxa"/>
            <w:gridSpan w:val="2"/>
            <w:vMerge/>
          </w:tcPr>
          <w:p w14:paraId="15EE3FCB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4D568B0" w14:textId="77777777" w:rsidTr="00F11336">
        <w:trPr>
          <w:cantSplit/>
          <w:trHeight w:val="278"/>
        </w:trPr>
        <w:tc>
          <w:tcPr>
            <w:tcW w:w="1135" w:type="dxa"/>
          </w:tcPr>
          <w:p w14:paraId="7F30E7C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7.</w:t>
            </w:r>
          </w:p>
        </w:tc>
        <w:tc>
          <w:tcPr>
            <w:tcW w:w="4465" w:type="dxa"/>
            <w:gridSpan w:val="9"/>
            <w:vAlign w:val="center"/>
          </w:tcPr>
          <w:p w14:paraId="12381E5A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Bipoláris áramkörök (TTL, ECL, I2L)</w:t>
            </w:r>
          </w:p>
        </w:tc>
        <w:tc>
          <w:tcPr>
            <w:tcW w:w="4465" w:type="dxa"/>
            <w:gridSpan w:val="2"/>
            <w:vMerge/>
          </w:tcPr>
          <w:p w14:paraId="0DF11593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3AD21E61" w14:textId="77777777" w:rsidTr="00F11336">
        <w:trPr>
          <w:cantSplit/>
          <w:trHeight w:val="278"/>
        </w:trPr>
        <w:tc>
          <w:tcPr>
            <w:tcW w:w="1135" w:type="dxa"/>
          </w:tcPr>
          <w:p w14:paraId="3A1E224C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8.</w:t>
            </w:r>
          </w:p>
        </w:tc>
        <w:tc>
          <w:tcPr>
            <w:tcW w:w="4465" w:type="dxa"/>
            <w:gridSpan w:val="9"/>
            <w:vAlign w:val="center"/>
          </w:tcPr>
          <w:p w14:paraId="311688EA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MOS (CMOS) áramkörök felépítése, működése, jellemző kapu típusválasztéka</w:t>
            </w:r>
          </w:p>
        </w:tc>
        <w:tc>
          <w:tcPr>
            <w:tcW w:w="4465" w:type="dxa"/>
            <w:gridSpan w:val="2"/>
          </w:tcPr>
          <w:p w14:paraId="488F418A" w14:textId="77777777" w:rsidR="001857DD" w:rsidRPr="005C3E57" w:rsidRDefault="00963C4E" w:rsidP="001857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zárthelyi </w:t>
            </w:r>
            <w:r w:rsidR="001857DD" w:rsidRPr="005C3E57">
              <w:rPr>
                <w:sz w:val="22"/>
                <w:szCs w:val="22"/>
              </w:rPr>
              <w:t>(</w:t>
            </w:r>
            <w:r w:rsidR="001857DD">
              <w:rPr>
                <w:sz w:val="22"/>
                <w:szCs w:val="22"/>
              </w:rPr>
              <w:t>3</w:t>
            </w:r>
            <w:r w:rsidR="001857DD" w:rsidRPr="005C3E57">
              <w:rPr>
                <w:sz w:val="22"/>
                <w:szCs w:val="22"/>
              </w:rPr>
              <w:t>0 pont).</w:t>
            </w:r>
          </w:p>
        </w:tc>
      </w:tr>
      <w:tr w:rsidR="001857DD" w:rsidRPr="00D934A6" w14:paraId="5F1AA483" w14:textId="77777777" w:rsidTr="00F11336">
        <w:trPr>
          <w:cantSplit/>
          <w:trHeight w:val="278"/>
        </w:trPr>
        <w:tc>
          <w:tcPr>
            <w:tcW w:w="1135" w:type="dxa"/>
          </w:tcPr>
          <w:p w14:paraId="29E4418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9.</w:t>
            </w:r>
          </w:p>
        </w:tc>
        <w:tc>
          <w:tcPr>
            <w:tcW w:w="4465" w:type="dxa"/>
            <w:gridSpan w:val="9"/>
            <w:vAlign w:val="center"/>
          </w:tcPr>
          <w:p w14:paraId="34B20300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Funkcionális kombinációs áramkörök, 3-state elemek, bufferek</w:t>
            </w:r>
          </w:p>
        </w:tc>
        <w:tc>
          <w:tcPr>
            <w:tcW w:w="4465" w:type="dxa"/>
            <w:gridSpan w:val="2"/>
            <w:vMerge w:val="restart"/>
          </w:tcPr>
          <w:p w14:paraId="2C29EA9F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5D081ED0" w14:textId="77777777" w:rsidTr="00F11336">
        <w:trPr>
          <w:cantSplit/>
          <w:trHeight w:val="278"/>
        </w:trPr>
        <w:tc>
          <w:tcPr>
            <w:tcW w:w="1135" w:type="dxa"/>
          </w:tcPr>
          <w:p w14:paraId="1C260BC3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D934A6">
              <w:rPr>
                <w:sz w:val="22"/>
                <w:szCs w:val="22"/>
              </w:rPr>
              <w:t>.</w:t>
            </w:r>
          </w:p>
        </w:tc>
        <w:tc>
          <w:tcPr>
            <w:tcW w:w="4465" w:type="dxa"/>
            <w:gridSpan w:val="9"/>
            <w:vAlign w:val="center"/>
          </w:tcPr>
          <w:p w14:paraId="7A9DE6F7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Kódolók, dekódolók, multiplexerek, demultiplexerek</w:t>
            </w:r>
          </w:p>
        </w:tc>
        <w:tc>
          <w:tcPr>
            <w:tcW w:w="4465" w:type="dxa"/>
            <w:gridSpan w:val="2"/>
            <w:vMerge/>
          </w:tcPr>
          <w:p w14:paraId="16B29B9A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44754C96" w14:textId="77777777" w:rsidTr="00F11336">
        <w:trPr>
          <w:cantSplit/>
          <w:trHeight w:val="278"/>
        </w:trPr>
        <w:tc>
          <w:tcPr>
            <w:tcW w:w="1135" w:type="dxa"/>
          </w:tcPr>
          <w:p w14:paraId="1B92F06D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D934A6">
              <w:rPr>
                <w:sz w:val="22"/>
                <w:szCs w:val="22"/>
              </w:rPr>
              <w:t>.</w:t>
            </w:r>
          </w:p>
        </w:tc>
        <w:tc>
          <w:tcPr>
            <w:tcW w:w="4465" w:type="dxa"/>
            <w:gridSpan w:val="9"/>
            <w:vAlign w:val="center"/>
          </w:tcPr>
          <w:p w14:paraId="6F1E376C" w14:textId="77777777" w:rsidR="001857DD" w:rsidRPr="001857DD" w:rsidRDefault="001857DD" w:rsidP="001857D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Aritme</w:t>
            </w:r>
            <w:r w:rsidRPr="001857DD">
              <w:rPr>
                <w:sz w:val="22"/>
                <w:szCs w:val="22"/>
              </w:rPr>
              <w:t>tikai elemek, összeadók, komplemens</w:t>
            </w:r>
            <w:r>
              <w:rPr>
                <w:sz w:val="22"/>
                <w:szCs w:val="22"/>
              </w:rPr>
              <w:t xml:space="preserve"> </w:t>
            </w:r>
            <w:r w:rsidRPr="001857DD">
              <w:rPr>
                <w:sz w:val="22"/>
                <w:szCs w:val="22"/>
              </w:rPr>
              <w:t>képzők, ALU-egységek.</w:t>
            </w:r>
          </w:p>
          <w:p w14:paraId="7541226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1857DD">
              <w:rPr>
                <w:sz w:val="22"/>
                <w:szCs w:val="22"/>
              </w:rPr>
              <w:t>Függvénygenerátorok, összehasonlítók, paritásgenerátorok- és ellenőrzők</w:t>
            </w:r>
            <w:r>
              <w:rPr>
                <w:sz w:val="22"/>
                <w:szCs w:val="22"/>
              </w:rPr>
              <w:t xml:space="preserve"> </w:t>
            </w:r>
            <w:r w:rsidRPr="0003606B">
              <w:rPr>
                <w:sz w:val="22"/>
                <w:szCs w:val="22"/>
              </w:rPr>
              <w:t>jellemzői</w:t>
            </w:r>
          </w:p>
        </w:tc>
        <w:tc>
          <w:tcPr>
            <w:tcW w:w="4465" w:type="dxa"/>
            <w:gridSpan w:val="2"/>
            <w:vMerge/>
          </w:tcPr>
          <w:p w14:paraId="5ED24A32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1857DD" w:rsidRPr="00D934A6" w14:paraId="72CFB406" w14:textId="77777777" w:rsidTr="00F11336">
        <w:trPr>
          <w:cantSplit/>
          <w:trHeight w:val="278"/>
        </w:trPr>
        <w:tc>
          <w:tcPr>
            <w:tcW w:w="1135" w:type="dxa"/>
          </w:tcPr>
          <w:p w14:paraId="6307E9F6" w14:textId="77777777" w:rsidR="001857DD" w:rsidRPr="00D934A6" w:rsidRDefault="001857DD" w:rsidP="001857DD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12.</w:t>
            </w:r>
          </w:p>
        </w:tc>
        <w:tc>
          <w:tcPr>
            <w:tcW w:w="4465" w:type="dxa"/>
            <w:gridSpan w:val="9"/>
            <w:vAlign w:val="center"/>
          </w:tcPr>
          <w:p w14:paraId="41A7698B" w14:textId="77777777" w:rsidR="001857DD" w:rsidRPr="00D934A6" w:rsidRDefault="001857DD" w:rsidP="001857DD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SSI-MSI típusválaszték. Busz-koncepció, a kialakításához szükséges áramkörök</w:t>
            </w:r>
          </w:p>
        </w:tc>
        <w:tc>
          <w:tcPr>
            <w:tcW w:w="4465" w:type="dxa"/>
            <w:gridSpan w:val="2"/>
            <w:vMerge/>
          </w:tcPr>
          <w:p w14:paraId="4E88D7E8" w14:textId="77777777" w:rsidR="001857DD" w:rsidRPr="005C3E57" w:rsidRDefault="001857DD" w:rsidP="001857DD">
            <w:pPr>
              <w:rPr>
                <w:sz w:val="22"/>
                <w:szCs w:val="22"/>
              </w:rPr>
            </w:pPr>
          </w:p>
        </w:tc>
      </w:tr>
      <w:tr w:rsidR="0003606B" w:rsidRPr="00D934A6" w14:paraId="311DF579" w14:textId="77777777" w:rsidTr="00F11336">
        <w:trPr>
          <w:cantSplit/>
          <w:trHeight w:val="278"/>
        </w:trPr>
        <w:tc>
          <w:tcPr>
            <w:tcW w:w="1135" w:type="dxa"/>
          </w:tcPr>
          <w:p w14:paraId="253A34BB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13.</w:t>
            </w:r>
          </w:p>
        </w:tc>
        <w:tc>
          <w:tcPr>
            <w:tcW w:w="4465" w:type="dxa"/>
            <w:gridSpan w:val="9"/>
            <w:vAlign w:val="center"/>
          </w:tcPr>
          <w:p w14:paraId="4505A8CC" w14:textId="77777777" w:rsidR="001857DD" w:rsidRPr="00FB7103" w:rsidRDefault="001857DD" w:rsidP="00FB7103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Programozható logikai LSI áramkörök, PLA-k, ROM-ok és felhasználásuk, összehasonlítás,</w:t>
            </w:r>
          </w:p>
          <w:p w14:paraId="0529832A" w14:textId="77777777" w:rsidR="0003606B" w:rsidRPr="00D934A6" w:rsidRDefault="001857DD" w:rsidP="00FB7103">
            <w:pPr>
              <w:rPr>
                <w:sz w:val="22"/>
                <w:szCs w:val="22"/>
              </w:rPr>
            </w:pPr>
            <w:r w:rsidRPr="00FB7103">
              <w:rPr>
                <w:sz w:val="22"/>
                <w:szCs w:val="22"/>
              </w:rPr>
              <w:t>tervezési módszerek</w:t>
            </w:r>
          </w:p>
        </w:tc>
        <w:tc>
          <w:tcPr>
            <w:tcW w:w="4465" w:type="dxa"/>
            <w:gridSpan w:val="2"/>
          </w:tcPr>
          <w:p w14:paraId="249988B3" w14:textId="77777777" w:rsidR="0003606B" w:rsidRPr="005C3E57" w:rsidRDefault="00963C4E" w:rsidP="003F75A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zárthelyi </w:t>
            </w:r>
            <w:r w:rsidR="0003606B" w:rsidRPr="005C3E57">
              <w:rPr>
                <w:sz w:val="22"/>
                <w:szCs w:val="22"/>
              </w:rPr>
              <w:t>(</w:t>
            </w:r>
            <w:r w:rsidR="003F75A8">
              <w:rPr>
                <w:sz w:val="22"/>
                <w:szCs w:val="22"/>
              </w:rPr>
              <w:t>3</w:t>
            </w:r>
            <w:r w:rsidR="0003606B" w:rsidRPr="005C3E57">
              <w:rPr>
                <w:sz w:val="22"/>
                <w:szCs w:val="22"/>
              </w:rPr>
              <w:t xml:space="preserve">0 pont). </w:t>
            </w:r>
          </w:p>
        </w:tc>
      </w:tr>
      <w:tr w:rsidR="0003606B" w:rsidRPr="00D934A6" w14:paraId="7B0CCCBA" w14:textId="77777777" w:rsidTr="00F11336">
        <w:trPr>
          <w:cantSplit/>
          <w:trHeight w:val="278"/>
        </w:trPr>
        <w:tc>
          <w:tcPr>
            <w:tcW w:w="1135" w:type="dxa"/>
          </w:tcPr>
          <w:p w14:paraId="655EF082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sz w:val="22"/>
                <w:szCs w:val="22"/>
              </w:rPr>
              <w:t>14.</w:t>
            </w:r>
          </w:p>
        </w:tc>
        <w:tc>
          <w:tcPr>
            <w:tcW w:w="4465" w:type="dxa"/>
            <w:gridSpan w:val="9"/>
            <w:vAlign w:val="center"/>
          </w:tcPr>
          <w:p w14:paraId="063D84FF" w14:textId="77777777" w:rsidR="001857DD" w:rsidRPr="00BD2BB3" w:rsidRDefault="001857DD" w:rsidP="00BD2BB3">
            <w:pPr>
              <w:rPr>
                <w:sz w:val="22"/>
                <w:szCs w:val="22"/>
              </w:rPr>
            </w:pPr>
            <w:r w:rsidRPr="00BD2BB3">
              <w:rPr>
                <w:sz w:val="22"/>
                <w:szCs w:val="22"/>
              </w:rPr>
              <w:t>Sorrendi hálózatok modellje, aszinkron és szinkron működés jellemzői, alapvető sorrendi</w:t>
            </w:r>
          </w:p>
          <w:p w14:paraId="0123CEFB" w14:textId="77777777" w:rsidR="0003606B" w:rsidRPr="00D934A6" w:rsidRDefault="001857DD" w:rsidP="00BD2BB3">
            <w:pPr>
              <w:rPr>
                <w:sz w:val="22"/>
                <w:szCs w:val="22"/>
              </w:rPr>
            </w:pPr>
            <w:r w:rsidRPr="00BD2BB3">
              <w:rPr>
                <w:sz w:val="22"/>
                <w:szCs w:val="22"/>
              </w:rPr>
              <w:t>áramköri elemek, R-S, J-K, D flip-flopok, vezérlési szabályok, időzítés</w:t>
            </w:r>
          </w:p>
        </w:tc>
        <w:tc>
          <w:tcPr>
            <w:tcW w:w="4465" w:type="dxa"/>
            <w:gridSpan w:val="2"/>
          </w:tcPr>
          <w:p w14:paraId="55C82A54" w14:textId="77777777" w:rsidR="0003606B" w:rsidRPr="005C3E57" w:rsidRDefault="0003606B" w:rsidP="0003606B">
            <w:pPr>
              <w:rPr>
                <w:sz w:val="22"/>
                <w:szCs w:val="22"/>
              </w:rPr>
            </w:pPr>
            <w:r w:rsidRPr="005C3E57">
              <w:rPr>
                <w:sz w:val="22"/>
                <w:szCs w:val="22"/>
              </w:rPr>
              <w:t>Félévzárás</w:t>
            </w:r>
          </w:p>
        </w:tc>
      </w:tr>
      <w:tr w:rsidR="0003606B" w:rsidRPr="00D934A6" w14:paraId="36886D8E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1BA3131F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lastRenderedPageBreak/>
              <w:t>Félévközi követelmények (HKr  45. §,  46. §)</w:t>
            </w:r>
          </w:p>
          <w:p w14:paraId="5A214FB2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Foglalkozásokon való részvétel előírásai: Az előadások látogatása kötelező! A laborok látogatása kötelező, a hiányzást pótolni kell.</w:t>
            </w:r>
          </w:p>
          <w:p w14:paraId="4AFB4BC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25973BF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Aláírás megszerzésének feltétele: Az aláírás megadásának egyik feltétele, hogy a hiányzások ne lépjék túl a HKr-ben megadott mértéket és a hallgató az összes laborfoglalkozáson részt vegyen, hiányzás esetén azt pótolja. Amennyiben a hallgató túllépi a HKr-ben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dolgozattal, vagy szóbeli számonkéréssel kérhető számon. </w:t>
            </w:r>
          </w:p>
          <w:p w14:paraId="35E4DD7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28119499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t>A pótlás módja (HKr  45. §,  46. §)</w:t>
            </w:r>
          </w:p>
          <w:p w14:paraId="457E6E0D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Aláírás pótlása szorgalmi időszakban: </w:t>
            </w:r>
          </w:p>
          <w:p w14:paraId="1E50B29B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 félév során maximum egy mérési alkalomról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18E09B8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7BBB853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Aláírás pótlása vizsgaidőszakban: A megtagadott aláírást a vizsgaidőszak első 10 munkanapja során egy alkalommal lehet pótolni az évközi pótlás feltételeinek megfelelően.</w:t>
            </w:r>
          </w:p>
          <w:p w14:paraId="63F2CD39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74B7E4BC" w14:textId="77777777" w:rsidR="00E97B2F" w:rsidRPr="00E97B2F" w:rsidRDefault="00E97B2F" w:rsidP="00E97B2F">
            <w:pPr>
              <w:jc w:val="both"/>
              <w:rPr>
                <w:b/>
                <w:sz w:val="22"/>
                <w:szCs w:val="22"/>
                <w:u w:val="single"/>
              </w:rPr>
            </w:pPr>
            <w:r w:rsidRPr="00E97B2F">
              <w:rPr>
                <w:b/>
                <w:sz w:val="22"/>
                <w:szCs w:val="22"/>
                <w:u w:val="single"/>
              </w:rPr>
              <w:t>Félévközi számonkérés:</w:t>
            </w:r>
          </w:p>
          <w:p w14:paraId="4DCF091E" w14:textId="77777777" w:rsidR="00E97B2F" w:rsidRPr="00E97B2F" w:rsidRDefault="00E97B2F" w:rsidP="00E97B2F">
            <w:pPr>
              <w:jc w:val="both"/>
              <w:rPr>
                <w:sz w:val="22"/>
                <w:szCs w:val="22"/>
              </w:rPr>
            </w:pPr>
          </w:p>
          <w:p w14:paraId="4DE82B20" w14:textId="77777777" w:rsidR="0003606B" w:rsidRPr="00E97B2F" w:rsidRDefault="0003606B" w:rsidP="0003606B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Az évközi jegy kialakításának módja:</w:t>
            </w:r>
          </w:p>
          <w:p w14:paraId="5ECB3FE4" w14:textId="5BB3B2F8" w:rsidR="001E330E" w:rsidRPr="00E97B2F" w:rsidRDefault="002018CD" w:rsidP="001E330E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 xml:space="preserve">Az adott oktatási héthez </w:t>
            </w:r>
            <w:r w:rsidR="008E26EA" w:rsidRPr="00E97B2F">
              <w:rPr>
                <w:sz w:val="22"/>
                <w:szCs w:val="22"/>
              </w:rPr>
              <w:t xml:space="preserve">tartozó </w:t>
            </w:r>
            <w:r w:rsidR="008719BD" w:rsidRPr="00E97B2F">
              <w:rPr>
                <w:sz w:val="22"/>
                <w:szCs w:val="22"/>
              </w:rPr>
              <w:t>kötelező tananyag a kurzus elearning felületén megtaláható</w:t>
            </w:r>
            <w:r w:rsidRPr="00E97B2F">
              <w:rPr>
                <w:sz w:val="22"/>
                <w:szCs w:val="22"/>
              </w:rPr>
              <w:t xml:space="preserve">. </w:t>
            </w:r>
            <w:r w:rsidR="00D24ACB" w:rsidRPr="00E97B2F">
              <w:rPr>
                <w:sz w:val="22"/>
                <w:szCs w:val="22"/>
              </w:rPr>
              <w:t>A félév során k</w:t>
            </w:r>
            <w:r w:rsidR="001E330E" w:rsidRPr="00E97B2F">
              <w:rPr>
                <w:sz w:val="22"/>
                <w:szCs w:val="22"/>
              </w:rPr>
              <w:t>é</w:t>
            </w:r>
            <w:r w:rsidR="00D24ACB" w:rsidRPr="00E97B2F">
              <w:rPr>
                <w:sz w:val="22"/>
                <w:szCs w:val="22"/>
              </w:rPr>
              <w:t xml:space="preserve">t </w:t>
            </w:r>
            <w:r w:rsidR="001E330E" w:rsidRPr="00E97B2F">
              <w:rPr>
                <w:sz w:val="22"/>
                <w:szCs w:val="22"/>
              </w:rPr>
              <w:t>zárthelyi dolgozat kerül megírásra</w:t>
            </w:r>
            <w:r w:rsidR="008E26EA" w:rsidRPr="00E97B2F">
              <w:rPr>
                <w:sz w:val="22"/>
                <w:szCs w:val="22"/>
              </w:rPr>
              <w:t xml:space="preserve"> on-line a moodle felületen</w:t>
            </w:r>
            <w:r w:rsidR="00D24ACB" w:rsidRPr="00E97B2F">
              <w:rPr>
                <w:sz w:val="22"/>
                <w:szCs w:val="22"/>
              </w:rPr>
              <w:t>.</w:t>
            </w:r>
            <w:r w:rsidRPr="00E97B2F">
              <w:rPr>
                <w:sz w:val="22"/>
                <w:szCs w:val="22"/>
              </w:rPr>
              <w:t xml:space="preserve"> Egy ZH-n maximum 30 pontot lehet szerezni. Mindké</w:t>
            </w:r>
            <w:r w:rsidR="00D24ACB" w:rsidRPr="00E97B2F">
              <w:rPr>
                <w:sz w:val="22"/>
                <w:szCs w:val="22"/>
              </w:rPr>
              <w:t>t</w:t>
            </w:r>
            <w:r w:rsidRPr="00E97B2F">
              <w:rPr>
                <w:sz w:val="22"/>
                <w:szCs w:val="22"/>
              </w:rPr>
              <w:t xml:space="preserve"> ZH-nak </w:t>
            </w:r>
            <w:r w:rsidR="00D24ACB" w:rsidRPr="00E97B2F">
              <w:rPr>
                <w:sz w:val="22"/>
                <w:szCs w:val="22"/>
              </w:rPr>
              <w:t>minimum elégségesnek kell lennie</w:t>
            </w:r>
            <w:r w:rsidR="001E330E" w:rsidRPr="00E97B2F">
              <w:rPr>
                <w:sz w:val="22"/>
                <w:szCs w:val="22"/>
              </w:rPr>
              <w:t xml:space="preserve"> az évközi jegy megszerzéséhez. Az igazolt hiányzás miatt nem megírt, vagy sikertelen zárthelyi a 14. héten órarendi időponton kívül pótolható, egy a gyakorlati oktató által előre meghatározott alkalommal. Ezen a</w:t>
            </w:r>
            <w:r w:rsidR="00DC2D30" w:rsidRPr="00E97B2F">
              <w:rPr>
                <w:sz w:val="22"/>
                <w:szCs w:val="22"/>
              </w:rPr>
              <w:t>lkalommal</w:t>
            </w:r>
            <w:r w:rsidR="001E330E" w:rsidRPr="00E97B2F">
              <w:rPr>
                <w:sz w:val="22"/>
                <w:szCs w:val="22"/>
              </w:rPr>
              <w:t xml:space="preserve"> szükség esetén mindkét zárthelyi pótolható.</w:t>
            </w:r>
          </w:p>
          <w:p w14:paraId="75FAEDF9" w14:textId="36AD8B0B" w:rsidR="00DC2D30" w:rsidRPr="00D934A6" w:rsidRDefault="0003606B" w:rsidP="001E330E">
            <w:pPr>
              <w:jc w:val="both"/>
              <w:rPr>
                <w:sz w:val="22"/>
                <w:szCs w:val="22"/>
              </w:rPr>
            </w:pPr>
            <w:r w:rsidRPr="00E97B2F">
              <w:rPr>
                <w:sz w:val="22"/>
                <w:szCs w:val="22"/>
              </w:rPr>
              <w:t>Az évközi jegy a sz</w:t>
            </w:r>
            <w:r w:rsidR="001857DD" w:rsidRPr="00E97B2F">
              <w:rPr>
                <w:sz w:val="22"/>
                <w:szCs w:val="22"/>
              </w:rPr>
              <w:t>erzett összes pontok alapján: 31</w:t>
            </w:r>
            <w:r w:rsidRPr="00E97B2F">
              <w:rPr>
                <w:sz w:val="22"/>
                <w:szCs w:val="22"/>
              </w:rPr>
              <w:t>-37 pont = elégséges (2), 38-44 pont = közepes (3), 45-52 pont = jó (4), 53-60 pont = jeles (5).</w:t>
            </w:r>
          </w:p>
        </w:tc>
      </w:tr>
      <w:tr w:rsidR="0003606B" w:rsidRPr="00D934A6" w14:paraId="6558A9C0" w14:textId="77777777" w:rsidTr="00374683">
        <w:trPr>
          <w:cantSplit/>
          <w:trHeight w:val="278"/>
        </w:trPr>
        <w:tc>
          <w:tcPr>
            <w:tcW w:w="10065" w:type="dxa"/>
            <w:gridSpan w:val="12"/>
            <w:shd w:val="clear" w:color="auto" w:fill="FFFFFF"/>
          </w:tcPr>
          <w:p w14:paraId="2ADFC36B" w14:textId="77777777" w:rsidR="0003606B" w:rsidRPr="00D934A6" w:rsidRDefault="0003606B" w:rsidP="0003606B">
            <w:pPr>
              <w:jc w:val="center"/>
              <w:rPr>
                <w:sz w:val="22"/>
                <w:szCs w:val="22"/>
              </w:rPr>
            </w:pPr>
            <w:r w:rsidRPr="00D934A6">
              <w:rPr>
                <w:b/>
                <w:sz w:val="22"/>
                <w:szCs w:val="22"/>
              </w:rPr>
              <w:t>Irodalom:</w:t>
            </w:r>
          </w:p>
        </w:tc>
      </w:tr>
      <w:tr w:rsidR="0003606B" w:rsidRPr="00D934A6" w14:paraId="2E68F4B0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15750857" w14:textId="77777777" w:rsidR="00D24AC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1. </w:t>
            </w:r>
            <w:r w:rsidR="00FB7103" w:rsidRPr="009A5306">
              <w:rPr>
                <w:sz w:val="22"/>
              </w:rPr>
              <w:t>Zsom Gyula: Digitális technika I. jegyzet KKMF 49273/I.</w:t>
            </w:r>
          </w:p>
          <w:p w14:paraId="45CDA010" w14:textId="77777777" w:rsidR="00D24AC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2. </w:t>
            </w:r>
            <w:r w:rsidR="00FB7103" w:rsidRPr="009A5306">
              <w:rPr>
                <w:sz w:val="22"/>
              </w:rPr>
              <w:t>Ámonné-Kármán-Mohos-Zsom: Digitális technika II. jegyzet KKMF 49273/II.</w:t>
            </w:r>
          </w:p>
          <w:p w14:paraId="7C8250F6" w14:textId="77777777" w:rsidR="0003606B" w:rsidRPr="009A5306" w:rsidRDefault="00D24ACB" w:rsidP="009A5306">
            <w:pPr>
              <w:jc w:val="both"/>
              <w:rPr>
                <w:sz w:val="22"/>
              </w:rPr>
            </w:pPr>
            <w:r w:rsidRPr="009A5306">
              <w:rPr>
                <w:sz w:val="22"/>
              </w:rPr>
              <w:t xml:space="preserve">3. </w:t>
            </w:r>
            <w:r w:rsidR="00FB7103" w:rsidRPr="009A5306">
              <w:rPr>
                <w:sz w:val="22"/>
              </w:rPr>
              <w:t>Baka-Molnár-dr. Némethné-Zsom: Elektronikus alkatrész katalógus KKMF 1093/1-2-3.</w:t>
            </w:r>
          </w:p>
        </w:tc>
      </w:tr>
      <w:tr w:rsidR="0003606B" w:rsidRPr="00D934A6" w14:paraId="43B0E9DC" w14:textId="77777777" w:rsidTr="00374683">
        <w:trPr>
          <w:cantSplit/>
          <w:trHeight w:val="278"/>
        </w:trPr>
        <w:tc>
          <w:tcPr>
            <w:tcW w:w="10065" w:type="dxa"/>
            <w:gridSpan w:val="12"/>
          </w:tcPr>
          <w:p w14:paraId="0B7FDF94" w14:textId="77777777" w:rsidR="0003606B" w:rsidRPr="00D934A6" w:rsidRDefault="0003606B" w:rsidP="0003606B">
            <w:pPr>
              <w:jc w:val="both"/>
              <w:rPr>
                <w:sz w:val="22"/>
                <w:szCs w:val="22"/>
              </w:rPr>
            </w:pPr>
            <w:r w:rsidRPr="00D934A6">
              <w:rPr>
                <w:i/>
                <w:sz w:val="22"/>
                <w:szCs w:val="22"/>
              </w:rPr>
              <w:t xml:space="preserve">A tárgy minőségbiztosítási módszerei: </w:t>
            </w:r>
            <w:r w:rsidRPr="00D934A6">
              <w:rPr>
                <w:sz w:val="22"/>
                <w:szCs w:val="22"/>
              </w:rPr>
              <w:t>a félévet követő intézeti oktatói értekezlet és a hallgatók bevonásával tartott minőségbiztosítási értekezlet visszajelzéseinek visszacsatolása.</w:t>
            </w:r>
          </w:p>
        </w:tc>
      </w:tr>
    </w:tbl>
    <w:p w14:paraId="7508867E" w14:textId="77777777" w:rsidR="008D5929" w:rsidRPr="00D934A6" w:rsidRDefault="008D5929" w:rsidP="00102B1C">
      <w:pPr>
        <w:pStyle w:val="lfej"/>
        <w:tabs>
          <w:tab w:val="clear" w:pos="4536"/>
          <w:tab w:val="clear" w:pos="9072"/>
        </w:tabs>
        <w:ind w:left="-426"/>
        <w:rPr>
          <w:sz w:val="22"/>
          <w:szCs w:val="22"/>
        </w:rPr>
      </w:pPr>
    </w:p>
    <w:p w14:paraId="631C8D5A" w14:textId="40F8505D" w:rsidR="008D5929" w:rsidRPr="00D934A6" w:rsidRDefault="008F18F4" w:rsidP="00102B1C">
      <w:pPr>
        <w:ind w:left="-426"/>
        <w:rPr>
          <w:sz w:val="22"/>
          <w:szCs w:val="22"/>
        </w:rPr>
      </w:pPr>
      <w:r w:rsidRPr="00D934A6">
        <w:rPr>
          <w:sz w:val="22"/>
          <w:szCs w:val="22"/>
        </w:rPr>
        <w:t xml:space="preserve">Budapest, </w:t>
      </w:r>
      <w:r w:rsidR="00890C25">
        <w:rPr>
          <w:sz w:val="22"/>
          <w:szCs w:val="22"/>
        </w:rPr>
        <w:t>202</w:t>
      </w:r>
      <w:r w:rsidR="008719BD">
        <w:rPr>
          <w:sz w:val="22"/>
          <w:szCs w:val="22"/>
        </w:rPr>
        <w:t>6</w:t>
      </w:r>
      <w:r w:rsidR="004F7592" w:rsidRPr="00D934A6">
        <w:rPr>
          <w:sz w:val="22"/>
          <w:szCs w:val="22"/>
        </w:rPr>
        <w:t xml:space="preserve">. </w:t>
      </w:r>
      <w:r w:rsidR="00890C25">
        <w:rPr>
          <w:sz w:val="22"/>
          <w:szCs w:val="22"/>
        </w:rPr>
        <w:t>január</w:t>
      </w:r>
    </w:p>
    <w:p w14:paraId="5967A004" w14:textId="77777777" w:rsidR="008D5929" w:rsidRPr="00D934A6" w:rsidRDefault="00102B1C" w:rsidP="00102B1C">
      <w:pPr>
        <w:tabs>
          <w:tab w:val="center" w:pos="7655"/>
        </w:tabs>
        <w:ind w:left="-426"/>
        <w:rPr>
          <w:sz w:val="22"/>
          <w:szCs w:val="22"/>
        </w:rPr>
      </w:pPr>
      <w:r w:rsidRPr="00D934A6">
        <w:rPr>
          <w:sz w:val="22"/>
          <w:szCs w:val="22"/>
        </w:rPr>
        <w:tab/>
        <w:t>…………………………….</w:t>
      </w:r>
    </w:p>
    <w:p w14:paraId="7772AFFD" w14:textId="77777777" w:rsidR="008D5929" w:rsidRPr="00D934A6" w:rsidRDefault="00102B1C" w:rsidP="00102B1C">
      <w:pPr>
        <w:pStyle w:val="lfej"/>
        <w:tabs>
          <w:tab w:val="clear" w:pos="4536"/>
          <w:tab w:val="clear" w:pos="9072"/>
          <w:tab w:val="center" w:pos="7655"/>
        </w:tabs>
        <w:ind w:left="-426"/>
        <w:rPr>
          <w:sz w:val="22"/>
          <w:szCs w:val="22"/>
        </w:rPr>
      </w:pPr>
      <w:r w:rsidRPr="00D934A6">
        <w:rPr>
          <w:sz w:val="22"/>
          <w:szCs w:val="22"/>
        </w:rPr>
        <w:tab/>
        <w:t>tárgyfelelős oktató</w:t>
      </w:r>
    </w:p>
    <w:sectPr w:rsidR="008D5929" w:rsidRPr="00D934A6" w:rsidSect="00090AE1">
      <w:pgSz w:w="11907" w:h="16840" w:code="9"/>
      <w:pgMar w:top="851" w:right="1134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82691" w14:textId="77777777" w:rsidR="00F208DC" w:rsidRDefault="00F208DC">
      <w:r>
        <w:separator/>
      </w:r>
    </w:p>
  </w:endnote>
  <w:endnote w:type="continuationSeparator" w:id="0">
    <w:p w14:paraId="0100EA0F" w14:textId="77777777" w:rsidR="00F208DC" w:rsidRDefault="00F20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6BD11" w14:textId="77777777" w:rsidR="00F208DC" w:rsidRDefault="00F208DC">
      <w:r>
        <w:separator/>
      </w:r>
    </w:p>
  </w:footnote>
  <w:footnote w:type="continuationSeparator" w:id="0">
    <w:p w14:paraId="2E2A5B6D" w14:textId="77777777" w:rsidR="00F208DC" w:rsidRDefault="00F208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25937"/>
    <w:multiLevelType w:val="hybridMultilevel"/>
    <w:tmpl w:val="D2243DBA"/>
    <w:lvl w:ilvl="0" w:tplc="6FC2059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1E4433A"/>
    <w:multiLevelType w:val="singleLevel"/>
    <w:tmpl w:val="2422B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95B1259"/>
    <w:multiLevelType w:val="hybridMultilevel"/>
    <w:tmpl w:val="94EC942E"/>
    <w:lvl w:ilvl="0" w:tplc="863C441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1CF7195"/>
    <w:multiLevelType w:val="hybridMultilevel"/>
    <w:tmpl w:val="3B7678AE"/>
    <w:lvl w:ilvl="0" w:tplc="0CBCD79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C72939"/>
    <w:multiLevelType w:val="singleLevel"/>
    <w:tmpl w:val="51FA4DB6"/>
    <w:lvl w:ilvl="0">
      <w:start w:val="1"/>
      <w:numFmt w:val="decimal"/>
      <w:lvlText w:val="%1.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5" w15:restartNumberingAfterBreak="0">
    <w:nsid w:val="5FDB1C37"/>
    <w:multiLevelType w:val="hybridMultilevel"/>
    <w:tmpl w:val="8F067D5E"/>
    <w:lvl w:ilvl="0" w:tplc="F418D98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7F4"/>
    <w:rsid w:val="0003606B"/>
    <w:rsid w:val="00090AE1"/>
    <w:rsid w:val="000B1F72"/>
    <w:rsid w:val="000F0159"/>
    <w:rsid w:val="000F4EFA"/>
    <w:rsid w:val="00101748"/>
    <w:rsid w:val="00102B1C"/>
    <w:rsid w:val="00134B36"/>
    <w:rsid w:val="001419D7"/>
    <w:rsid w:val="00150A64"/>
    <w:rsid w:val="00154979"/>
    <w:rsid w:val="001857DD"/>
    <w:rsid w:val="001A5B1E"/>
    <w:rsid w:val="001A619E"/>
    <w:rsid w:val="001B3C3D"/>
    <w:rsid w:val="001C0333"/>
    <w:rsid w:val="001C37D3"/>
    <w:rsid w:val="001E330E"/>
    <w:rsid w:val="002018CD"/>
    <w:rsid w:val="0028284B"/>
    <w:rsid w:val="00285F3D"/>
    <w:rsid w:val="002A651F"/>
    <w:rsid w:val="002B5177"/>
    <w:rsid w:val="00374683"/>
    <w:rsid w:val="0039713C"/>
    <w:rsid w:val="003A7AF6"/>
    <w:rsid w:val="003B75C5"/>
    <w:rsid w:val="003E0968"/>
    <w:rsid w:val="003F75A8"/>
    <w:rsid w:val="00453AB4"/>
    <w:rsid w:val="004C26D2"/>
    <w:rsid w:val="004F7592"/>
    <w:rsid w:val="005221C8"/>
    <w:rsid w:val="005B36A3"/>
    <w:rsid w:val="005C3E57"/>
    <w:rsid w:val="005C4DE5"/>
    <w:rsid w:val="006C63AC"/>
    <w:rsid w:val="006C660F"/>
    <w:rsid w:val="006D7E07"/>
    <w:rsid w:val="007225D0"/>
    <w:rsid w:val="0073279E"/>
    <w:rsid w:val="00763B32"/>
    <w:rsid w:val="007804D3"/>
    <w:rsid w:val="007B12D3"/>
    <w:rsid w:val="007B37F4"/>
    <w:rsid w:val="007C3910"/>
    <w:rsid w:val="008543AB"/>
    <w:rsid w:val="00856737"/>
    <w:rsid w:val="008719BD"/>
    <w:rsid w:val="0087409D"/>
    <w:rsid w:val="00885968"/>
    <w:rsid w:val="008860B4"/>
    <w:rsid w:val="00890575"/>
    <w:rsid w:val="00890BA7"/>
    <w:rsid w:val="00890C25"/>
    <w:rsid w:val="0089624E"/>
    <w:rsid w:val="008A55D1"/>
    <w:rsid w:val="008C4B93"/>
    <w:rsid w:val="008D5929"/>
    <w:rsid w:val="008D7963"/>
    <w:rsid w:val="008E0709"/>
    <w:rsid w:val="008E0EFA"/>
    <w:rsid w:val="008E26EA"/>
    <w:rsid w:val="008E2AB0"/>
    <w:rsid w:val="008F18F4"/>
    <w:rsid w:val="00963C4E"/>
    <w:rsid w:val="00966D3F"/>
    <w:rsid w:val="00975AB4"/>
    <w:rsid w:val="009839AF"/>
    <w:rsid w:val="009A5306"/>
    <w:rsid w:val="009C0C11"/>
    <w:rsid w:val="00A15670"/>
    <w:rsid w:val="00A54048"/>
    <w:rsid w:val="00A60906"/>
    <w:rsid w:val="00A76D2C"/>
    <w:rsid w:val="00A9027D"/>
    <w:rsid w:val="00AA6255"/>
    <w:rsid w:val="00AB5A99"/>
    <w:rsid w:val="00B0695C"/>
    <w:rsid w:val="00B35EF5"/>
    <w:rsid w:val="00B41119"/>
    <w:rsid w:val="00B92A6A"/>
    <w:rsid w:val="00B9326D"/>
    <w:rsid w:val="00BA117D"/>
    <w:rsid w:val="00BA7DE0"/>
    <w:rsid w:val="00BC6946"/>
    <w:rsid w:val="00BD2BB3"/>
    <w:rsid w:val="00BF181C"/>
    <w:rsid w:val="00C32621"/>
    <w:rsid w:val="00C519BE"/>
    <w:rsid w:val="00C66F75"/>
    <w:rsid w:val="00CA2C00"/>
    <w:rsid w:val="00CD2623"/>
    <w:rsid w:val="00D24ACB"/>
    <w:rsid w:val="00D5116B"/>
    <w:rsid w:val="00D522FA"/>
    <w:rsid w:val="00D87BF6"/>
    <w:rsid w:val="00D934A6"/>
    <w:rsid w:val="00DC2D30"/>
    <w:rsid w:val="00DD063A"/>
    <w:rsid w:val="00DD4D0B"/>
    <w:rsid w:val="00E42A1A"/>
    <w:rsid w:val="00E504C1"/>
    <w:rsid w:val="00E805AA"/>
    <w:rsid w:val="00E97B2F"/>
    <w:rsid w:val="00EC5C0E"/>
    <w:rsid w:val="00F003AC"/>
    <w:rsid w:val="00F03468"/>
    <w:rsid w:val="00F208DC"/>
    <w:rsid w:val="00FA69F6"/>
    <w:rsid w:val="00FB7103"/>
    <w:rsid w:val="00FD5831"/>
    <w:rsid w:val="00F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47F2FE"/>
  <w15:docId w15:val="{A99C3534-F238-43ED-902B-732BEEA5F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sz w:val="24"/>
    </w:rPr>
  </w:style>
  <w:style w:type="paragraph" w:styleId="Cmsor1">
    <w:name w:val="heading 1"/>
    <w:basedOn w:val="Norml"/>
    <w:next w:val="Norml"/>
    <w:qFormat/>
    <w:pPr>
      <w:keepNext/>
      <w:jc w:val="center"/>
      <w:outlineLvl w:val="0"/>
    </w:pPr>
    <w:rPr>
      <w:i/>
    </w:rPr>
  </w:style>
  <w:style w:type="paragraph" w:styleId="Cmsor2">
    <w:name w:val="heading 2"/>
    <w:basedOn w:val="Norml"/>
    <w:next w:val="Norml"/>
    <w:qFormat/>
    <w:pPr>
      <w:keepNext/>
      <w:outlineLvl w:val="1"/>
    </w:pPr>
    <w:rPr>
      <w:i/>
    </w:rPr>
  </w:style>
  <w:style w:type="paragraph" w:styleId="Cmsor3">
    <w:name w:val="heading 3"/>
    <w:basedOn w:val="Norml"/>
    <w:next w:val="Norml"/>
    <w:qFormat/>
    <w:pPr>
      <w:keepNext/>
      <w:jc w:val="right"/>
      <w:outlineLvl w:val="2"/>
    </w:pPr>
    <w:rPr>
      <w:i/>
    </w:rPr>
  </w:style>
  <w:style w:type="paragraph" w:styleId="Cmsor4">
    <w:name w:val="heading 4"/>
    <w:basedOn w:val="Norml"/>
    <w:next w:val="Norml"/>
    <w:qFormat/>
    <w:pPr>
      <w:keepNext/>
      <w:outlineLvl w:val="3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styleId="Buborkszveg">
    <w:name w:val="Balloon Text"/>
    <w:basedOn w:val="Norml"/>
    <w:semiHidden/>
    <w:rsid w:val="00C32621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semiHidden/>
    <w:unhideWhenUsed/>
    <w:rsid w:val="001A5B1E"/>
    <w:pPr>
      <w:spacing w:before="100" w:beforeAutospacing="1" w:after="100" w:afterAutospacing="1"/>
    </w:pPr>
    <w:rPr>
      <w:szCs w:val="24"/>
    </w:rPr>
  </w:style>
  <w:style w:type="character" w:styleId="Hiperhivatkozs">
    <w:name w:val="Hyperlink"/>
    <w:uiPriority w:val="99"/>
    <w:unhideWhenUsed/>
    <w:rsid w:val="000F0159"/>
    <w:rPr>
      <w:color w:val="0000FF"/>
      <w:u w:val="single"/>
    </w:rPr>
  </w:style>
  <w:style w:type="paragraph" w:customStyle="1" w:styleId="Default">
    <w:name w:val="Default"/>
    <w:rsid w:val="008860B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5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6236ac-c889-4d95-826e-01d5fd05f99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89F0EC2FE68C418F4DD25FFF4C8CDB" ma:contentTypeVersion="16" ma:contentTypeDescription="Új dokumentum létrehozása." ma:contentTypeScope="" ma:versionID="fb51af2f7b265f89c5ba7400ba9213ba">
  <xsd:schema xmlns:xsd="http://www.w3.org/2001/XMLSchema" xmlns:xs="http://www.w3.org/2001/XMLSchema" xmlns:p="http://schemas.microsoft.com/office/2006/metadata/properties" xmlns:ns3="486236ac-c889-4d95-826e-01d5fd05f994" xmlns:ns4="5ce15542-950a-4a61-905b-0bb11feedd0a" targetNamespace="http://schemas.microsoft.com/office/2006/metadata/properties" ma:root="true" ma:fieldsID="2cf906a3e7cdb1a575595ba95c6b1bc2" ns3:_="" ns4:_="">
    <xsd:import namespace="486236ac-c889-4d95-826e-01d5fd05f994"/>
    <xsd:import namespace="5ce15542-950a-4a61-905b-0bb11feedd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6236ac-c889-4d95-826e-01d5fd05f9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e15542-950a-4a61-905b-0bb11feedd0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25BF11-5235-4857-AC1B-7A4BBBCAFAE0}">
  <ds:schemaRefs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5ce15542-950a-4a61-905b-0bb11feedd0a"/>
    <ds:schemaRef ds:uri="486236ac-c889-4d95-826e-01d5fd05f994"/>
  </ds:schemaRefs>
</ds:datastoreItem>
</file>

<file path=customXml/itemProps2.xml><?xml version="1.0" encoding="utf-8"?>
<ds:datastoreItem xmlns:ds="http://schemas.openxmlformats.org/officeDocument/2006/customXml" ds:itemID="{92C368FE-17E2-4936-BD61-74A3E9E2A2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FC3DB7-32BE-49BF-8E04-61F8505D1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6236ac-c889-4d95-826e-01d5fd05f994"/>
    <ds:schemaRef ds:uri="5ce15542-950a-4a61-905b-0bb11feedd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616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KKMF SZGTI SZFVÁR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creator>kadocsa györgy</dc:creator>
  <cp:lastModifiedBy>Illés Mihály</cp:lastModifiedBy>
  <cp:revision>3</cp:revision>
  <cp:lastPrinted>2023-02-26T18:14:00Z</cp:lastPrinted>
  <dcterms:created xsi:type="dcterms:W3CDTF">2026-04-21T19:02:00Z</dcterms:created>
  <dcterms:modified xsi:type="dcterms:W3CDTF">2026-04-21T19:03:00Z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0x0101004789F0EC2FE68C418F4DD25FFF4C8CDB</vt:lpwstr>
  </property>
</Properties>
</file>